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299388B9" w:rsidR="003F1CB6" w:rsidRPr="00403D69" w:rsidRDefault="00D134E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37AFE64B" w:rsidR="003F1CB6" w:rsidRPr="00403D69" w:rsidRDefault="00043B25" w:rsidP="00F95F8F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0D558823" w:rsidR="003F1CB6" w:rsidRPr="00403D69" w:rsidRDefault="00043B2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4BB3B2FB" w:rsidR="003F1CB6" w:rsidRPr="00403D69" w:rsidRDefault="00043B2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0CB6F181" w:rsidR="003F1CB6" w:rsidRPr="00403D69" w:rsidRDefault="00043B2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15CBE28C" w:rsidR="003F1CB6" w:rsidRPr="00403D69" w:rsidRDefault="00043B2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02887D17" w:rsidR="003F1CB6" w:rsidRPr="00403D69" w:rsidRDefault="00D134E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38ABE387" w:rsidR="003F1CB6" w:rsidRPr="00403D69" w:rsidRDefault="00043B2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1B6503C2" w:rsidR="003F1CB6" w:rsidRPr="00403D69" w:rsidRDefault="00043B2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75827098"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01730C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BAAD764" w:rsidR="003F1CB6" w:rsidRDefault="00043B2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60535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75E2F2E0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1B6398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3DC2FE2A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60535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6107FD68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60535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3CAD7C6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15382F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735E150E" w:rsidR="003F1CB6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91CF5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366303F6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5ED1D1CF" w:rsidR="003F1CB6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F1CB6" w:rsidRPr="00403D69" w14:paraId="543A2F29" w14:textId="77777777" w:rsidTr="0015382F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106AD1EC" w:rsidR="003F1CB6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F1CB6" w:rsidRPr="00403D69" w14:paraId="3E0648E3" w14:textId="77777777" w:rsidTr="0015382F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4C9D30FC" w:rsidR="003F1CB6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B6398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57C459FF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765ED872" w:rsidR="003F1CB6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B6398">
              <w:rPr>
                <w:rFonts w:ascii="Arial" w:hAnsi="Arial" w:cs="Arial"/>
                <w:b/>
              </w:rPr>
              <w:t>3</w:t>
            </w:r>
          </w:p>
        </w:tc>
      </w:tr>
      <w:tr w:rsidR="001B3167" w:rsidRPr="00403D69" w14:paraId="59C2B8B1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336191E1" w:rsidR="001B3167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B6398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2B710375" w14:textId="77777777" w:rsidTr="0015382F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1E7A9821" w:rsidR="003F1CB6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B6398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0733ECD1" w14:textId="77777777" w:rsidTr="0015382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25668E0F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01730C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549F11F3" w:rsidR="003F1CB6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3F1CB6" w:rsidRPr="00403D69" w14:paraId="2FD01E24" w14:textId="77777777" w:rsidTr="0015382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0928AC29" w:rsidR="003F1CB6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B6398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05C40040" w14:textId="77777777" w:rsidTr="0015382F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6FCD2A13" w:rsidR="003F1CB6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B6398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4D174527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05743C32" w:rsidR="003F1CB6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E21CEA" w:rsidRPr="001B3167" w14:paraId="32D76B8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7B4083F8" w:rsidR="00E21CEA" w:rsidRPr="001B3167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B6398">
              <w:rPr>
                <w:rFonts w:ascii="Arial" w:hAnsi="Arial" w:cs="Arial"/>
                <w:b/>
              </w:rPr>
              <w:t>8</w:t>
            </w:r>
          </w:p>
        </w:tc>
      </w:tr>
      <w:tr w:rsidR="00E21CEA" w:rsidRPr="00403D69" w14:paraId="68C986D4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D459F8C" w14:textId="690E18B4" w:rsidR="00E21CEA" w:rsidRPr="001B3167" w:rsidRDefault="00E21CEA" w:rsidP="00304984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3B0026" w:rsidRPr="001B3167">
              <w:rPr>
                <w:rFonts w:ascii="Arial" w:hAnsi="Arial" w:cs="Arial"/>
                <w:b/>
                <w:bCs/>
              </w:rPr>
              <w:t>D</w:t>
            </w:r>
            <w:r w:rsidRPr="001B3167">
              <w:rPr>
                <w:rFonts w:ascii="Arial" w:hAnsi="Arial" w:cs="Arial"/>
                <w:b/>
                <w:bCs/>
              </w:rPr>
              <w:t>eterminadas por Auditoría en Materia Financiera, Justificaciones y Aclaraciones de la Entidad Fiscalizada</w:t>
            </w:r>
            <w:r w:rsidR="00304984">
              <w:rPr>
                <w:rFonts w:ascii="Arial" w:hAnsi="Arial" w:cs="Arial"/>
                <w:b/>
                <w:bCs/>
              </w:rPr>
              <w:t xml:space="preserve">, </w:t>
            </w:r>
            <w:r w:rsidRPr="001B3167">
              <w:rPr>
                <w:rFonts w:ascii="Arial" w:hAnsi="Arial" w:cs="Arial"/>
                <w:b/>
                <w:bCs/>
              </w:rPr>
              <w:t xml:space="preserve">Acciones </w:t>
            </w:r>
            <w:r w:rsidR="00304984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3B0026" w:rsidRPr="001B3167">
              <w:rPr>
                <w:rFonts w:ascii="Arial" w:hAnsi="Arial" w:cs="Arial"/>
                <w:b/>
                <w:bCs/>
              </w:rPr>
              <w:t>E</w:t>
            </w:r>
            <w:r w:rsidRPr="001B3167">
              <w:rPr>
                <w:rFonts w:ascii="Arial" w:hAnsi="Arial" w:cs="Arial"/>
                <w:b/>
                <w:bCs/>
              </w:rPr>
              <w:t>mitidas</w:t>
            </w:r>
          </w:p>
        </w:tc>
        <w:tc>
          <w:tcPr>
            <w:tcW w:w="561" w:type="pct"/>
            <w:shd w:val="clear" w:color="auto" w:fill="auto"/>
          </w:tcPr>
          <w:p w14:paraId="43066E7D" w14:textId="73BBC930" w:rsidR="00E21CEA" w:rsidRPr="00403D69" w:rsidRDefault="0006053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B6398">
              <w:rPr>
                <w:rFonts w:ascii="Arial" w:hAnsi="Arial" w:cs="Arial"/>
                <w:b/>
              </w:rPr>
              <w:t>1</w:t>
            </w:r>
          </w:p>
        </w:tc>
      </w:tr>
      <w:tr w:rsidR="00C52F84" w:rsidRPr="00403D69" w14:paraId="37D47F32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182373C7" w14:textId="6E9A5FDB" w:rsidR="00C52F84" w:rsidRDefault="00C52F84" w:rsidP="0030498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304984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231D5862" w14:textId="79734681" w:rsidR="00C52F84" w:rsidRPr="00403D69" w:rsidRDefault="001B6398" w:rsidP="00C52F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</w:tbl>
    <w:p w14:paraId="52B37BCC" w14:textId="77777777" w:rsidR="00060535" w:rsidRDefault="0006053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BA96880" w14:textId="77777777" w:rsidR="00060535" w:rsidRDefault="0006053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495149" w14:textId="77777777" w:rsidR="00060535" w:rsidRDefault="0006053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B5E5AB1" w14:textId="77777777" w:rsidR="00060535" w:rsidRDefault="0006053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B03B159" w14:textId="77777777" w:rsidR="00060535" w:rsidRDefault="0006053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1DEB6D0" w14:textId="77777777" w:rsidR="00060535" w:rsidRDefault="0006053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ADF0775" w14:textId="77777777" w:rsidR="00060535" w:rsidRDefault="0006053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1E7147DF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F95F8F" w:rsidRDefault="00A35B86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6D142481" w14:textId="15CC71FE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770346" w:rsidRPr="0046276D">
        <w:rPr>
          <w:rFonts w:ascii="Arial" w:hAnsi="Arial"/>
        </w:rPr>
        <w:t>Gobierno del Estado</w:t>
      </w:r>
      <w:r w:rsidR="00770346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6CC91117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</w:t>
      </w:r>
      <w:r w:rsidR="00770346">
        <w:rPr>
          <w:rFonts w:ascii="Arial" w:hAnsi="Arial" w:cs="Arial"/>
        </w:rPr>
        <w:t>esente informe a esta H. 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16356DCA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014E52" w:rsidRPr="002013D4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</w:t>
      </w:r>
      <w:r w:rsidR="00014E52" w:rsidRPr="002013D4">
        <w:rPr>
          <w:rFonts w:ascii="Arial" w:hAnsi="Arial" w:cs="Arial"/>
          <w:bCs/>
        </w:rPr>
        <w:t>a</w:t>
      </w:r>
      <w:r w:rsidR="001E265B" w:rsidRPr="002013D4">
        <w:rPr>
          <w:rFonts w:ascii="Arial" w:hAnsi="Arial" w:cs="Arial"/>
          <w:bCs/>
        </w:rPr>
        <w:t xml:space="preserve"> </w:t>
      </w:r>
      <w:r w:rsidR="00770346" w:rsidRPr="00770346">
        <w:rPr>
          <w:rFonts w:ascii="Arial" w:hAnsi="Arial" w:cs="Arial"/>
          <w:b/>
          <w:bCs/>
        </w:rPr>
        <w:t>Universidad Politécnica de Bacalar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654F7D53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770346" w:rsidRPr="000E7791">
        <w:rPr>
          <w:rFonts w:ascii="Arial" w:hAnsi="Arial" w:cs="Arial"/>
          <w:bCs/>
        </w:rPr>
        <w:t>la</w:t>
      </w:r>
      <w:r w:rsidR="00770346" w:rsidRPr="000E7791">
        <w:rPr>
          <w:rFonts w:ascii="Arial" w:hAnsi="Arial" w:cs="Arial"/>
          <w:b/>
          <w:bCs/>
        </w:rPr>
        <w:t xml:space="preserve"> </w:t>
      </w:r>
      <w:r w:rsidR="00770346" w:rsidRPr="009879F6">
        <w:rPr>
          <w:rFonts w:ascii="Arial" w:hAnsi="Arial" w:cs="Arial"/>
          <w:b/>
          <w:bCs/>
        </w:rPr>
        <w:t>Universidad</w:t>
      </w:r>
      <w:r w:rsidR="00770346" w:rsidRPr="00770346">
        <w:rPr>
          <w:rFonts w:ascii="Arial" w:hAnsi="Arial" w:cs="Arial"/>
          <w:b/>
          <w:bCs/>
        </w:rPr>
        <w:t xml:space="preserve"> Politécnica de Bacalar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AB65BA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770346">
        <w:rPr>
          <w:rFonts w:ascii="Arial" w:hAnsi="Arial" w:cs="Arial"/>
          <w:bCs/>
        </w:rPr>
        <w:t>ingresos obtenidos y gastos aplicados</w:t>
      </w:r>
      <w:r w:rsidR="00770346" w:rsidRPr="00E56219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6FB2D9F0" w14:textId="7B02B2FF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5E0A6C60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 xml:space="preserve">disposiciones legales y </w:t>
      </w:r>
      <w:r w:rsidR="00BB679F" w:rsidRPr="002B3A76">
        <w:rPr>
          <w:rFonts w:ascii="Arial" w:hAnsi="Arial" w:cs="Arial"/>
          <w:bCs/>
        </w:rPr>
        <w:lastRenderedPageBreak/>
        <w:t>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CE457F" w:rsidRPr="009879F6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>l</w:t>
      </w:r>
      <w:r w:rsidR="00CE457F" w:rsidRPr="009879F6">
        <w:rPr>
          <w:rFonts w:ascii="Arial" w:hAnsi="Arial" w:cs="Arial"/>
          <w:bCs/>
        </w:rPr>
        <w:t>a</w:t>
      </w:r>
      <w:r w:rsidR="0031062A" w:rsidRPr="009879F6">
        <w:rPr>
          <w:rFonts w:ascii="Arial" w:hAnsi="Arial" w:cs="Arial"/>
          <w:bCs/>
        </w:rPr>
        <w:t xml:space="preserve"> </w:t>
      </w:r>
      <w:r w:rsidR="00770346" w:rsidRPr="009879F6">
        <w:rPr>
          <w:rFonts w:ascii="Arial" w:hAnsi="Arial" w:cs="Arial"/>
          <w:b/>
          <w:bCs/>
        </w:rPr>
        <w:t>Universidad</w:t>
      </w:r>
      <w:r w:rsidR="00770346" w:rsidRPr="00770346">
        <w:rPr>
          <w:rFonts w:ascii="Arial" w:hAnsi="Arial" w:cs="Arial"/>
          <w:b/>
          <w:bCs/>
        </w:rPr>
        <w:t xml:space="preserve"> Politécnica de Bacalar</w:t>
      </w:r>
      <w:r w:rsidR="0077034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0BAD4C5F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EF67F3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l</w:t>
      </w:r>
      <w:r w:rsidR="00EF67F3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770346" w:rsidRPr="009879F6">
        <w:rPr>
          <w:rFonts w:ascii="Arial" w:hAnsi="Arial" w:cs="Arial"/>
          <w:b/>
          <w:bCs/>
        </w:rPr>
        <w:t>Universidad</w:t>
      </w:r>
      <w:r w:rsidR="00770346" w:rsidRPr="00770346">
        <w:rPr>
          <w:rFonts w:ascii="Arial" w:hAnsi="Arial" w:cs="Arial"/>
          <w:b/>
          <w:bCs/>
        </w:rPr>
        <w:t xml:space="preserve"> Politécnica de Bacalar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AB65BA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770346" w:rsidRPr="00770346">
        <w:rPr>
          <w:rFonts w:ascii="Arial" w:hAnsi="Arial" w:cs="Arial"/>
        </w:rPr>
        <w:t>obtención</w:t>
      </w:r>
      <w:r w:rsidR="00304984">
        <w:rPr>
          <w:rFonts w:ascii="Arial" w:hAnsi="Arial" w:cs="Arial"/>
        </w:rPr>
        <w:t xml:space="preserve"> del ingreso</w:t>
      </w:r>
      <w:r w:rsidR="00770346" w:rsidRPr="00770346">
        <w:rPr>
          <w:rFonts w:ascii="Arial" w:hAnsi="Arial" w:cs="Arial"/>
        </w:rPr>
        <w:t xml:space="preserve"> y aplicación</w:t>
      </w:r>
      <w:r w:rsidR="00304984">
        <w:rPr>
          <w:rFonts w:ascii="Arial" w:hAnsi="Arial" w:cs="Arial"/>
        </w:rPr>
        <w:t xml:space="preserve"> del gasto público</w:t>
      </w:r>
      <w:r w:rsidR="006873AC" w:rsidRPr="0077034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770346" w:rsidRPr="00770346">
        <w:rPr>
          <w:rFonts w:ascii="Arial" w:hAnsi="Arial" w:cs="Arial"/>
        </w:rPr>
        <w:t>estatales, federales, p</w:t>
      </w:r>
      <w:r w:rsidR="00770346">
        <w:rPr>
          <w:rFonts w:ascii="Arial" w:hAnsi="Arial" w:cs="Arial"/>
        </w:rPr>
        <w:t>ropios y derivados de convenios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FF0684" w:rsidRPr="00FF0684">
        <w:rPr>
          <w:rFonts w:ascii="Arial" w:hAnsi="Arial" w:cs="Arial"/>
        </w:rPr>
        <w:t>23 de junio de 2020, con oficio No. UPB/R/016/2020</w:t>
      </w:r>
      <w:r w:rsidR="00770346" w:rsidRPr="00770346">
        <w:rPr>
          <w:rFonts w:ascii="Arial" w:hAnsi="Arial" w:cs="Arial"/>
        </w:rPr>
        <w:t>.</w:t>
      </w:r>
    </w:p>
    <w:p w14:paraId="3DF35B4D" w14:textId="219C0007" w:rsidR="00920993" w:rsidRPr="009879F6" w:rsidRDefault="00920993" w:rsidP="00B93F1F">
      <w:pPr>
        <w:spacing w:line="360" w:lineRule="auto"/>
        <w:ind w:right="48"/>
        <w:jc w:val="both"/>
        <w:rPr>
          <w:rFonts w:ascii="Arial" w:hAnsi="Arial" w:cs="Arial"/>
        </w:rPr>
      </w:pPr>
    </w:p>
    <w:p w14:paraId="3C02640D" w14:textId="2DEB1A51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FF0684">
        <w:rPr>
          <w:rFonts w:ascii="Arial" w:hAnsi="Arial" w:cs="Arial"/>
          <w:bCs/>
        </w:rPr>
        <w:t>30 de junio de 2020</w:t>
      </w:r>
      <w:r w:rsidR="00E30E13" w:rsidRPr="00E30E13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BB1B02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BB1B02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34CBB3C8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 xml:space="preserve">de la </w:t>
      </w:r>
      <w:r w:rsidR="00E30E13" w:rsidRPr="00E30E13">
        <w:rPr>
          <w:rFonts w:ascii="Arial" w:hAnsi="Arial" w:cs="Arial"/>
          <w:b/>
          <w:bCs/>
        </w:rPr>
        <w:t>Universidad Politécnica de Bacalar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BB1B02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596A7F78" w14:textId="70BD4CFC" w:rsidR="00BB1B02" w:rsidRDefault="00BB1B02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293F46E0" w14:textId="277A97F6" w:rsidR="00F95F8F" w:rsidRDefault="00F95F8F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25249009" w14:textId="19A813E8" w:rsidR="00F95F8F" w:rsidRDefault="00F95F8F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60105E02" w14:textId="47E45207" w:rsidR="00F95F8F" w:rsidRDefault="00F95F8F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1D2BB21C" w14:textId="77777777" w:rsidR="00F95F8F" w:rsidRPr="00BB1B02" w:rsidRDefault="00F95F8F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BB1B02" w:rsidRDefault="00A35B86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879352" w14:textId="26AA199E" w:rsidR="003A721E" w:rsidRDefault="00E30E13" w:rsidP="0066392A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AD3008">
        <w:rPr>
          <w:rFonts w:ascii="Arial" w:hAnsi="Arial" w:cs="Arial"/>
          <w:b/>
        </w:rPr>
        <w:t>Universidad Politécnica de Bacalar</w:t>
      </w:r>
      <w:r w:rsidRPr="00AD300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 creó mediante Decreto de fecha </w:t>
      </w:r>
      <w:r w:rsidRPr="00AD3008">
        <w:rPr>
          <w:rFonts w:ascii="Arial" w:hAnsi="Arial" w:cs="Arial"/>
        </w:rPr>
        <w:t>15 de marzo de 2012</w:t>
      </w:r>
      <w:r>
        <w:rPr>
          <w:rFonts w:ascii="Arial" w:hAnsi="Arial" w:cs="Arial"/>
        </w:rPr>
        <w:t xml:space="preserve"> como una i</w:t>
      </w:r>
      <w:r w:rsidRPr="00AD3008">
        <w:rPr>
          <w:rFonts w:ascii="Arial" w:hAnsi="Arial" w:cs="Arial"/>
        </w:rPr>
        <w:t xml:space="preserve">nstitución </w:t>
      </w:r>
      <w:r>
        <w:rPr>
          <w:rFonts w:ascii="Arial" w:hAnsi="Arial" w:cs="Arial"/>
        </w:rPr>
        <w:t>pública de educación s</w:t>
      </w:r>
      <w:r w:rsidRPr="00AD3008">
        <w:rPr>
          <w:rFonts w:ascii="Arial" w:hAnsi="Arial" w:cs="Arial"/>
        </w:rPr>
        <w:t>uperior,</w:t>
      </w:r>
      <w:r>
        <w:rPr>
          <w:rFonts w:ascii="Arial" w:hAnsi="Arial" w:cs="Arial"/>
        </w:rPr>
        <w:t xml:space="preserve"> con carácter de Organismo P</w:t>
      </w:r>
      <w:r w:rsidRPr="00AD3008">
        <w:rPr>
          <w:rFonts w:ascii="Arial" w:hAnsi="Arial" w:cs="Arial"/>
        </w:rPr>
        <w:t>úblico</w:t>
      </w:r>
      <w:r>
        <w:rPr>
          <w:rFonts w:ascii="Arial" w:hAnsi="Arial" w:cs="Arial"/>
        </w:rPr>
        <w:t xml:space="preserve"> D</w:t>
      </w:r>
      <w:r w:rsidRPr="00AD3008">
        <w:rPr>
          <w:rFonts w:ascii="Arial" w:hAnsi="Arial" w:cs="Arial"/>
        </w:rPr>
        <w:t>escentralizado de la Administración Pública Paraestatal del Estado de Quintana Roo, con personalidad jurídica y patrimonio propio, sectorizada a la Sec</w:t>
      </w:r>
      <w:r>
        <w:rPr>
          <w:rFonts w:ascii="Arial" w:hAnsi="Arial" w:cs="Arial"/>
        </w:rPr>
        <w:t xml:space="preserve">retaría de Educación del Estado de Quintana Roo, </w:t>
      </w:r>
      <w:r w:rsidRPr="004270A7">
        <w:rPr>
          <w:rFonts w:ascii="Arial" w:hAnsi="Arial" w:cs="Arial"/>
        </w:rPr>
        <w:t xml:space="preserve">cuyo objetivo principal es, entre otros, </w:t>
      </w:r>
      <w:r>
        <w:rPr>
          <w:rFonts w:ascii="Arial" w:hAnsi="Arial" w:cs="Arial"/>
        </w:rPr>
        <w:t>i</w:t>
      </w:r>
      <w:r w:rsidRPr="004270A7">
        <w:rPr>
          <w:rFonts w:ascii="Arial" w:hAnsi="Arial" w:cs="Arial"/>
        </w:rPr>
        <w:t xml:space="preserve">mpartir educación superior en los niveles de Profesional Asociado, Licenciatura, Especialización, Maestría, Doctorado, así como cursos de actualización en sus diferentes modalidades, incluyendo </w:t>
      </w:r>
      <w:r w:rsidRPr="006337E0">
        <w:rPr>
          <w:rFonts w:ascii="Arial" w:hAnsi="Arial" w:cs="Arial"/>
        </w:rPr>
        <w:t>educación a distancia; diseñados con base en competencias, para preparar profesionales con una sólida formación científica, tecnológica y en valores, conscientes del contexto nacional e internacional, en lo económico, político, social, del medio ambiente y cultural. Dicho decreto fue publicado en el Periódico Oficial del Estado de Quintana Roo,</w:t>
      </w:r>
      <w:r>
        <w:rPr>
          <w:rFonts w:ascii="Arial" w:hAnsi="Arial" w:cs="Arial"/>
        </w:rPr>
        <w:t xml:space="preserve"> Tomo I, número 5, Octava época</w:t>
      </w:r>
      <w:r w:rsidR="00BB1B02">
        <w:rPr>
          <w:rFonts w:ascii="Arial" w:hAnsi="Arial" w:cs="Arial"/>
        </w:rPr>
        <w:t xml:space="preserve"> de fecha 15 de marzo de 2012. </w:t>
      </w:r>
      <w:r w:rsidRPr="006337E0">
        <w:rPr>
          <w:rFonts w:ascii="Arial" w:hAnsi="Arial" w:cs="Arial"/>
        </w:rPr>
        <w:t>Este Organismo tiene su residencia en la ciudad de Bacalar, municipio de Bacalar, Quintana Roo.</w:t>
      </w:r>
    </w:p>
    <w:p w14:paraId="7F4E17BD" w14:textId="77777777" w:rsidR="0066392A" w:rsidRPr="0066392A" w:rsidRDefault="0066392A" w:rsidP="0066392A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BB1B02" w:rsidRDefault="00C47B98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BB1B02" w:rsidRDefault="003A721E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BB1B02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41E7DCE4" w14:textId="6E0C1496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="00E30E13" w:rsidRPr="00AD3008">
        <w:rPr>
          <w:rFonts w:ascii="Arial" w:hAnsi="Arial" w:cs="Arial"/>
          <w:b/>
        </w:rPr>
        <w:t>Universidad Politécnica de Bacalar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24E8C6E9" w:rsidR="00AA50F2" w:rsidRPr="009879F6" w:rsidRDefault="00BB1B02" w:rsidP="00BB1B02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19-</w:t>
            </w:r>
            <w:r w:rsidR="00E30E13" w:rsidRPr="00E30E13">
              <w:rPr>
                <w:rFonts w:ascii="Arial" w:hAnsi="Arial" w:cs="Arial"/>
                <w:b/>
                <w:bCs/>
              </w:rPr>
              <w:t>AEMF-D</w:t>
            </w:r>
            <w:r>
              <w:rPr>
                <w:rFonts w:ascii="Arial" w:hAnsi="Arial" w:cs="Arial"/>
                <w:b/>
                <w:bCs/>
              </w:rPr>
              <w:t>-GOB-051-106</w:t>
            </w:r>
          </w:p>
        </w:tc>
        <w:tc>
          <w:tcPr>
            <w:tcW w:w="2713" w:type="pct"/>
            <w:shd w:val="clear" w:color="auto" w:fill="auto"/>
          </w:tcPr>
          <w:p w14:paraId="409DA764" w14:textId="10E86322" w:rsidR="00AA50F2" w:rsidRPr="009879F6" w:rsidRDefault="00E30E13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E30E13">
              <w:rPr>
                <w:rFonts w:ascii="Arial" w:hAnsi="Arial" w:cs="Arial"/>
                <w:bCs/>
              </w:rPr>
              <w:t>“Auditoría de Cumplimiento Financiero de Ingresos y Otros Beneficios”</w:t>
            </w:r>
          </w:p>
        </w:tc>
      </w:tr>
    </w:tbl>
    <w:p w14:paraId="261DF85F" w14:textId="77777777" w:rsidR="00202093" w:rsidRPr="00BB1B02" w:rsidRDefault="00202093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2BF772D8" w14:textId="77777777" w:rsidR="00304984" w:rsidRDefault="00304984" w:rsidP="00304984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73AFFEB3" w14:textId="159C4BC3" w:rsidR="00304984" w:rsidRDefault="00304984" w:rsidP="00304984">
      <w:pPr>
        <w:spacing w:line="360" w:lineRule="auto"/>
        <w:jc w:val="both"/>
        <w:rPr>
          <w:rFonts w:ascii="Arial" w:hAnsi="Arial" w:cs="Arial"/>
          <w:bCs/>
        </w:rPr>
      </w:pPr>
      <w:r w:rsidRPr="00955CDA">
        <w:rPr>
          <w:rFonts w:ascii="Arial" w:hAnsi="Arial" w:cs="Arial"/>
          <w:bCs/>
        </w:rPr>
        <w:t>Fiscalizar la gestión financiera para comprobar el cumplimiento de lo dispuesto en la Ley de Ingresos del Estado de Quintana Roo,</w:t>
      </w:r>
      <w:r w:rsidR="00955CDA" w:rsidRPr="00955CDA">
        <w:rPr>
          <w:rFonts w:ascii="Arial" w:hAnsi="Arial" w:cs="Arial"/>
          <w:bCs/>
        </w:rPr>
        <w:t xml:space="preserve"> para el Ejercicio Fiscal 2019</w:t>
      </w:r>
      <w:r w:rsidRPr="00955CDA">
        <w:rPr>
          <w:rFonts w:ascii="Arial" w:hAnsi="Arial" w:cs="Arial"/>
          <w:bCs/>
        </w:rPr>
        <w:t xml:space="preserve"> y demás disposiciones legales aplicables, en cuanto a sus Ingresos, incluyendo la revisión del manejo, custodia y la aplicación de recursos públicos estatales</w:t>
      </w:r>
      <w:r w:rsidR="00955CDA" w:rsidRPr="00955CDA">
        <w:rPr>
          <w:rFonts w:ascii="Arial" w:hAnsi="Arial" w:cs="Arial"/>
          <w:bCs/>
        </w:rPr>
        <w:t xml:space="preserve"> y propios</w:t>
      </w:r>
      <w:r w:rsidRPr="00955CDA">
        <w:rPr>
          <w:rFonts w:ascii="Arial" w:hAnsi="Arial" w:cs="Arial"/>
          <w:bCs/>
        </w:rPr>
        <w:t>, así como las demás información financiera, contable, patrimonial, presupuestaria y programática conforme a las disposiciones aplicables.</w:t>
      </w:r>
    </w:p>
    <w:p w14:paraId="6C9CFC2C" w14:textId="77777777" w:rsidR="00AA50F2" w:rsidRPr="00213173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600E1A12" w14:textId="55EE6EA6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005141D9" w14:textId="4A76F6FA" w:rsidR="00DA3BCF" w:rsidRDefault="00E34202" w:rsidP="00DA3BCF">
      <w:pPr>
        <w:spacing w:line="360" w:lineRule="auto"/>
        <w:jc w:val="both"/>
        <w:rPr>
          <w:rFonts w:ascii="Arial" w:hAnsi="Arial" w:cs="Arial"/>
        </w:rPr>
      </w:pPr>
      <w:r w:rsidRPr="00DA3BCF">
        <w:rPr>
          <w:rFonts w:ascii="Arial" w:hAnsi="Arial" w:cs="Arial"/>
          <w:b/>
        </w:rPr>
        <w:t>Universo</w:t>
      </w:r>
      <w:r w:rsidR="00AA50F2" w:rsidRPr="00DA3BCF">
        <w:rPr>
          <w:rFonts w:ascii="Arial" w:hAnsi="Arial" w:cs="Arial"/>
          <w:b/>
        </w:rPr>
        <w:t>:</w:t>
      </w:r>
      <w:bookmarkStart w:id="3" w:name="_Toc518907881"/>
      <w:bookmarkStart w:id="4" w:name="_Toc520196704"/>
      <w:r w:rsidR="00E600B6">
        <w:rPr>
          <w:rFonts w:ascii="Arial" w:hAnsi="Arial" w:cs="Arial"/>
        </w:rPr>
        <w:t xml:space="preserve"> $18,693,340.84</w:t>
      </w:r>
    </w:p>
    <w:p w14:paraId="0387EC92" w14:textId="77777777" w:rsidR="00DA3BCF" w:rsidRDefault="00DA3BCF" w:rsidP="00DA3BCF">
      <w:pPr>
        <w:spacing w:line="360" w:lineRule="auto"/>
        <w:jc w:val="both"/>
        <w:rPr>
          <w:rFonts w:ascii="Arial" w:hAnsi="Arial" w:cs="Arial"/>
        </w:rPr>
      </w:pPr>
    </w:p>
    <w:p w14:paraId="15C9069F" w14:textId="0E77C2BB" w:rsidR="00DA3BCF" w:rsidRDefault="00A720AA" w:rsidP="00DA3BCF">
      <w:pPr>
        <w:spacing w:line="360" w:lineRule="auto"/>
        <w:jc w:val="both"/>
        <w:rPr>
          <w:rFonts w:ascii="Arial" w:hAnsi="Arial" w:cs="Arial"/>
        </w:rPr>
      </w:pPr>
      <w:r w:rsidRPr="00DA3BCF">
        <w:rPr>
          <w:rFonts w:ascii="Arial" w:hAnsi="Arial" w:cs="Arial"/>
          <w:b/>
        </w:rPr>
        <w:t xml:space="preserve">Población Objetivo: </w:t>
      </w:r>
      <w:r w:rsidR="00E600B6">
        <w:rPr>
          <w:rFonts w:ascii="Arial" w:hAnsi="Arial" w:cs="Arial"/>
        </w:rPr>
        <w:t>$10,816,987.15</w:t>
      </w:r>
    </w:p>
    <w:p w14:paraId="35A955B5" w14:textId="77777777" w:rsidR="00DA3BCF" w:rsidRDefault="00DA3BCF" w:rsidP="00DA3BCF">
      <w:pPr>
        <w:spacing w:line="360" w:lineRule="auto"/>
        <w:jc w:val="both"/>
        <w:rPr>
          <w:rFonts w:ascii="Arial" w:hAnsi="Arial" w:cs="Arial"/>
        </w:rPr>
      </w:pPr>
    </w:p>
    <w:p w14:paraId="4209594B" w14:textId="15D9EC48" w:rsidR="00DA3BCF" w:rsidRDefault="00AA50F2" w:rsidP="00DA3BCF">
      <w:pPr>
        <w:spacing w:line="360" w:lineRule="auto"/>
        <w:jc w:val="both"/>
        <w:rPr>
          <w:rFonts w:ascii="Arial" w:hAnsi="Arial" w:cs="Arial"/>
        </w:rPr>
      </w:pPr>
      <w:r w:rsidRPr="00DA3BCF">
        <w:rPr>
          <w:rFonts w:ascii="Arial" w:hAnsi="Arial" w:cs="Arial"/>
          <w:b/>
        </w:rPr>
        <w:t xml:space="preserve">Muestra </w:t>
      </w:r>
      <w:r w:rsidR="00E34202" w:rsidRPr="00DA3BCF">
        <w:rPr>
          <w:rFonts w:ascii="Arial" w:hAnsi="Arial" w:cs="Arial"/>
          <w:b/>
        </w:rPr>
        <w:t>Audit</w:t>
      </w:r>
      <w:r w:rsidRPr="00DA3BCF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Start w:id="5" w:name="_Toc518907882"/>
      <w:bookmarkStart w:id="6" w:name="_Toc520196705"/>
      <w:bookmarkEnd w:id="3"/>
      <w:bookmarkEnd w:id="4"/>
      <w:r w:rsidR="00E600B6">
        <w:rPr>
          <w:rFonts w:ascii="Arial" w:hAnsi="Arial" w:cs="Arial"/>
        </w:rPr>
        <w:t>$10,311,947.15</w:t>
      </w:r>
    </w:p>
    <w:p w14:paraId="2C8040B0" w14:textId="77777777" w:rsidR="00DA3BCF" w:rsidRDefault="00DA3BCF" w:rsidP="00DA3BCF">
      <w:pPr>
        <w:spacing w:line="360" w:lineRule="auto"/>
        <w:jc w:val="both"/>
        <w:rPr>
          <w:rFonts w:ascii="Arial" w:hAnsi="Arial" w:cs="Arial"/>
        </w:rPr>
      </w:pPr>
    </w:p>
    <w:p w14:paraId="15590F48" w14:textId="1BBDC532" w:rsidR="00AA50F2" w:rsidRPr="009879F6" w:rsidRDefault="00FA4D20" w:rsidP="00DA3BCF">
      <w:pPr>
        <w:spacing w:line="360" w:lineRule="auto"/>
        <w:jc w:val="both"/>
        <w:rPr>
          <w:rFonts w:ascii="Arial" w:hAnsi="Arial" w:cs="Arial"/>
        </w:rPr>
      </w:pPr>
      <w:r w:rsidRPr="00DA3BCF">
        <w:rPr>
          <w:rFonts w:ascii="Arial" w:hAnsi="Arial" w:cs="Arial"/>
          <w:b/>
        </w:rPr>
        <w:t>Representatividad de la Mu</w:t>
      </w:r>
      <w:r w:rsidR="00AA50F2" w:rsidRPr="00DA3BCF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5"/>
      <w:bookmarkEnd w:id="6"/>
      <w:r w:rsidR="00E600B6">
        <w:rPr>
          <w:rFonts w:ascii="Arial" w:hAnsi="Arial" w:cs="Arial"/>
        </w:rPr>
        <w:t>95.33</w:t>
      </w:r>
      <w:r w:rsidR="00CF06CB" w:rsidRPr="00CF06CB">
        <w:rPr>
          <w:rFonts w:ascii="Arial" w:hAnsi="Arial" w:cs="Arial"/>
        </w:rPr>
        <w:t xml:space="preserve"> </w:t>
      </w:r>
      <w:r w:rsidR="00AA50F2" w:rsidRPr="00CF06CB">
        <w:rPr>
          <w:rFonts w:ascii="Arial" w:hAnsi="Arial" w:cs="Arial"/>
        </w:rPr>
        <w:t>%</w:t>
      </w:r>
    </w:p>
    <w:p w14:paraId="14ABF74E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07A1DDED" w:rsidR="00E34202" w:rsidRPr="009879F6" w:rsidRDefault="007B1830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</w:t>
      </w:r>
      <w:r w:rsidR="00D95ECA" w:rsidRPr="009879F6">
        <w:rPr>
          <w:rFonts w:ascii="Arial" w:hAnsi="Arial" w:cs="Arial"/>
        </w:rPr>
        <w:t xml:space="preserve">total del </w:t>
      </w:r>
      <w:r w:rsidRPr="009879F6">
        <w:rPr>
          <w:rFonts w:ascii="Arial" w:hAnsi="Arial" w:cs="Arial"/>
        </w:rPr>
        <w:t>U</w:t>
      </w:r>
      <w:r w:rsidR="00E34202" w:rsidRPr="009879F6">
        <w:rPr>
          <w:rFonts w:ascii="Arial" w:hAnsi="Arial" w:cs="Arial"/>
        </w:rPr>
        <w:t xml:space="preserve">niverso están considerados los recursos federales </w:t>
      </w:r>
      <w:r w:rsidRPr="009879F6">
        <w:rPr>
          <w:rFonts w:ascii="Arial" w:hAnsi="Arial" w:cs="Arial"/>
        </w:rPr>
        <w:t>por la</w:t>
      </w:r>
      <w:r w:rsidR="00E34202" w:rsidRPr="009879F6">
        <w:rPr>
          <w:rFonts w:ascii="Arial" w:hAnsi="Arial" w:cs="Arial"/>
        </w:rPr>
        <w:t xml:space="preserve"> cantidad de </w:t>
      </w:r>
      <w:r w:rsidR="00E600B6">
        <w:rPr>
          <w:rFonts w:ascii="Arial" w:hAnsi="Arial" w:cs="Arial"/>
        </w:rPr>
        <w:t>$7,876,353.69</w:t>
      </w:r>
      <w:r w:rsidR="00E34202" w:rsidRPr="00CF06CB">
        <w:rPr>
          <w:rFonts w:ascii="Arial" w:hAnsi="Arial" w:cs="Arial"/>
        </w:rPr>
        <w:t xml:space="preserve">, </w:t>
      </w:r>
      <w:r w:rsidR="00A26BAE" w:rsidRPr="009879F6">
        <w:rPr>
          <w:rFonts w:ascii="Arial" w:hAnsi="Arial" w:cs="Arial"/>
        </w:rPr>
        <w:t xml:space="preserve">los cuales </w:t>
      </w:r>
      <w:r w:rsidR="00E34202" w:rsidRPr="009879F6">
        <w:rPr>
          <w:rFonts w:ascii="Arial" w:hAnsi="Arial" w:cs="Arial"/>
        </w:rPr>
        <w:t xml:space="preserve">no se </w:t>
      </w:r>
      <w:r w:rsidR="00D95ECA" w:rsidRPr="009879F6">
        <w:rPr>
          <w:rFonts w:ascii="Arial" w:hAnsi="Arial" w:cs="Arial"/>
        </w:rPr>
        <w:t>contemplaron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>en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 xml:space="preserve">el monto de </w:t>
      </w:r>
      <w:r w:rsidR="00E34202" w:rsidRPr="009879F6">
        <w:rPr>
          <w:rFonts w:ascii="Arial" w:hAnsi="Arial" w:cs="Arial"/>
        </w:rPr>
        <w:t>la muestra auditada</w:t>
      </w:r>
      <w:r w:rsidR="00C06E38" w:rsidRPr="009879F6">
        <w:rPr>
          <w:rFonts w:ascii="Arial" w:hAnsi="Arial" w:cs="Arial"/>
        </w:rPr>
        <w:t xml:space="preserve">, </w:t>
      </w:r>
      <w:r w:rsidR="00D95ECA" w:rsidRPr="009879F6">
        <w:rPr>
          <w:rFonts w:ascii="Arial" w:hAnsi="Arial" w:cs="Arial"/>
        </w:rPr>
        <w:t>quedando integrada</w:t>
      </w:r>
      <w:r w:rsidR="00C06E38" w:rsidRPr="009879F6">
        <w:rPr>
          <w:rFonts w:ascii="Arial" w:hAnsi="Arial" w:cs="Arial"/>
        </w:rPr>
        <w:t xml:space="preserve"> la población objetivo </w:t>
      </w:r>
      <w:r w:rsidRPr="009879F6">
        <w:rPr>
          <w:rFonts w:ascii="Arial" w:hAnsi="Arial" w:cs="Arial"/>
        </w:rPr>
        <w:t>únicamente por r</w:t>
      </w:r>
      <w:r w:rsidR="00C06E38" w:rsidRPr="009879F6">
        <w:rPr>
          <w:rFonts w:ascii="Arial" w:hAnsi="Arial" w:cs="Arial"/>
        </w:rPr>
        <w:t xml:space="preserve">ecursos </w:t>
      </w:r>
      <w:r w:rsidR="00A604A8">
        <w:rPr>
          <w:rFonts w:ascii="Arial" w:hAnsi="Arial" w:cs="Arial"/>
        </w:rPr>
        <w:t>estatales y propios.</w:t>
      </w:r>
    </w:p>
    <w:p w14:paraId="0AD4E657" w14:textId="77777777" w:rsidR="00E34202" w:rsidRPr="009879F6" w:rsidRDefault="00E34202" w:rsidP="00E34202">
      <w:pPr>
        <w:spacing w:line="360" w:lineRule="auto"/>
        <w:jc w:val="both"/>
        <w:rPr>
          <w:rFonts w:ascii="Arial" w:hAnsi="Arial" w:cs="Arial"/>
        </w:rPr>
      </w:pPr>
    </w:p>
    <w:p w14:paraId="249560D0" w14:textId="41EC0EFE" w:rsidR="00AA50F2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lastRenderedPageBreak/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851DCB">
        <w:rPr>
          <w:rFonts w:ascii="Arial" w:hAnsi="Arial" w:cs="Arial"/>
        </w:rPr>
        <w:t>ingresos y otros beneficios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304984">
        <w:rPr>
          <w:rFonts w:ascii="Arial" w:hAnsi="Arial" w:cs="Arial"/>
        </w:rPr>
        <w:t>E</w:t>
      </w:r>
      <w:r w:rsidR="00851DCB">
        <w:rPr>
          <w:rFonts w:ascii="Arial" w:hAnsi="Arial" w:cs="Arial"/>
        </w:rPr>
        <w:t xml:space="preserve">stado de </w:t>
      </w:r>
      <w:r w:rsidR="00304984">
        <w:rPr>
          <w:rFonts w:ascii="Arial" w:hAnsi="Arial" w:cs="Arial"/>
        </w:rPr>
        <w:t>A</w:t>
      </w:r>
      <w:r w:rsidR="00851DCB">
        <w:rPr>
          <w:rFonts w:ascii="Arial" w:hAnsi="Arial" w:cs="Arial"/>
        </w:rPr>
        <w:t xml:space="preserve">ctividades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E600B6">
        <w:rPr>
          <w:rFonts w:ascii="Arial" w:hAnsi="Arial" w:cs="Arial"/>
          <w:bCs/>
        </w:rPr>
        <w:t>2019</w:t>
      </w:r>
      <w:r w:rsidR="00BB194F">
        <w:rPr>
          <w:rFonts w:ascii="Arial" w:hAnsi="Arial" w:cs="Arial"/>
        </w:rPr>
        <w:t>.</w:t>
      </w:r>
    </w:p>
    <w:p w14:paraId="219806DE" w14:textId="77777777" w:rsidR="0046276D" w:rsidRPr="009879F6" w:rsidRDefault="0046276D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225F6A6F" w14:textId="77777777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4182FA0B" w14:textId="77777777" w:rsidR="00FF74D2" w:rsidRPr="00E600B6" w:rsidRDefault="00FF74D2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34DAD489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4F735C">
        <w:rPr>
          <w:rFonts w:ascii="Arial" w:hAnsi="Arial" w:cs="Arial"/>
        </w:rPr>
        <w:t xml:space="preserve">ingresos </w:t>
      </w:r>
      <w:r w:rsidR="00DA3BCF">
        <w:rPr>
          <w:rFonts w:ascii="Arial" w:hAnsi="Arial" w:cs="Arial"/>
        </w:rPr>
        <w:t>obtenidos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64A0F4BB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 la </w:t>
      </w:r>
      <w:r w:rsidR="004F735C" w:rsidRPr="004F735C">
        <w:rPr>
          <w:rFonts w:ascii="Arial" w:hAnsi="Arial" w:cs="Arial"/>
          <w:b/>
          <w:bCs/>
        </w:rPr>
        <w:t>Universidad Politécnica de Bacalar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DA3BCF">
        <w:rPr>
          <w:rFonts w:ascii="Arial" w:hAnsi="Arial" w:cs="Arial"/>
          <w:bCs/>
        </w:rPr>
        <w:t>histórica que se encuentra en los antecedentes de las auditorías practicadas</w:t>
      </w:r>
      <w:r w:rsidR="00300738" w:rsidRPr="00DA3BCF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932702B" w14:textId="69BF97AB" w:rsidR="00A70A94" w:rsidRDefault="003A721E" w:rsidP="00A70A9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07039C">
        <w:rPr>
          <w:rFonts w:ascii="Arial" w:hAnsi="Arial" w:cs="Arial"/>
          <w:bCs/>
        </w:rPr>
        <w:t>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actuación fiscalizadora </w:t>
      </w:r>
      <w:r w:rsidR="0007039C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</w:t>
      </w:r>
      <w:r w:rsidR="00A70A94">
        <w:rPr>
          <w:rFonts w:ascii="Arial" w:hAnsi="Arial" w:cs="Arial"/>
          <w:bCs/>
        </w:rPr>
        <w:t>.</w:t>
      </w:r>
    </w:p>
    <w:p w14:paraId="308A1A8B" w14:textId="77777777" w:rsidR="00A70A94" w:rsidRDefault="00A70A94" w:rsidP="00A70A9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FA83B6B" w14:textId="77777777" w:rsidR="00A70A94" w:rsidRDefault="00183903" w:rsidP="00A70A94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</w:t>
      </w:r>
      <w:r w:rsidR="00A70A94">
        <w:rPr>
          <w:rFonts w:ascii="Arial" w:hAnsi="Arial" w:cs="Arial"/>
          <w:b/>
        </w:rPr>
        <w:t>s</w:t>
      </w:r>
    </w:p>
    <w:p w14:paraId="4D01B19E" w14:textId="77777777" w:rsidR="00A70A94" w:rsidRPr="00A70A94" w:rsidRDefault="00A70A94" w:rsidP="00A70A94">
      <w:pPr>
        <w:spacing w:line="360" w:lineRule="auto"/>
        <w:ind w:right="190"/>
        <w:jc w:val="both"/>
        <w:rPr>
          <w:rFonts w:ascii="Arial" w:hAnsi="Arial" w:cs="Arial"/>
        </w:rPr>
      </w:pPr>
    </w:p>
    <w:p w14:paraId="0E436379" w14:textId="01A78781" w:rsidR="00A26BAE" w:rsidRPr="00A70A94" w:rsidRDefault="00D07949" w:rsidP="00A70A9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07949">
        <w:rPr>
          <w:rFonts w:ascii="Arial" w:hAnsi="Arial" w:cs="Arial"/>
        </w:rPr>
        <w:t xml:space="preserve">Se </w:t>
      </w:r>
      <w:r w:rsidR="00304984">
        <w:rPr>
          <w:rFonts w:ascii="Arial" w:hAnsi="Arial" w:cs="Arial"/>
        </w:rPr>
        <w:t xml:space="preserve">revisaron a </w:t>
      </w:r>
      <w:r w:rsidRPr="00D07949">
        <w:rPr>
          <w:rFonts w:ascii="Arial" w:hAnsi="Arial" w:cs="Arial"/>
        </w:rPr>
        <w:t>las áreas de la Secretaría Administrativa, el Departamento de</w:t>
      </w:r>
      <w:r w:rsidR="00A70A94">
        <w:rPr>
          <w:rFonts w:ascii="Arial" w:hAnsi="Arial" w:cs="Arial"/>
        </w:rPr>
        <w:t xml:space="preserve"> Recursos Financieros y</w:t>
      </w:r>
      <w:r w:rsidRPr="00D07949">
        <w:rPr>
          <w:rFonts w:ascii="Arial" w:hAnsi="Arial" w:cs="Arial"/>
        </w:rPr>
        <w:t xml:space="preserve"> el Departamento de Planeación y Programación de la</w:t>
      </w:r>
      <w:r w:rsidR="00DA3BCF">
        <w:rPr>
          <w:rFonts w:ascii="Arial" w:hAnsi="Arial" w:cs="Arial"/>
        </w:rPr>
        <w:t xml:space="preserve"> </w:t>
      </w:r>
      <w:r w:rsidRPr="002A254D">
        <w:rPr>
          <w:rFonts w:ascii="Arial" w:hAnsi="Arial" w:cs="Arial"/>
          <w:b/>
        </w:rPr>
        <w:t>Universidad Politécnica de Bacalar.</w:t>
      </w:r>
      <w:r w:rsidRPr="002A254D">
        <w:rPr>
          <w:rFonts w:ascii="Arial" w:hAnsi="Arial" w:cs="Arial"/>
          <w:b/>
        </w:rPr>
        <w:cr/>
      </w: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172D4A" w:rsidRDefault="00E66F94" w:rsidP="00E66F94">
      <w:pPr>
        <w:spacing w:line="360" w:lineRule="auto"/>
        <w:jc w:val="both"/>
        <w:rPr>
          <w:rFonts w:ascii="Arial" w:hAnsi="Arial" w:cs="Arial"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</w:t>
      </w:r>
      <w:r w:rsidRPr="00C47B98">
        <w:rPr>
          <w:rFonts w:ascii="Arial" w:hAnsi="Arial" w:cs="Arial"/>
          <w:bCs/>
        </w:rPr>
        <w:lastRenderedPageBreak/>
        <w:t xml:space="preserve">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320F5CCA" w14:textId="77777777" w:rsidR="000C102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</w:t>
      </w:r>
      <w:r w:rsidR="000C1024">
        <w:rPr>
          <w:rFonts w:ascii="Arial" w:hAnsi="Arial" w:cs="Arial"/>
          <w:bCs/>
        </w:rPr>
        <w:t xml:space="preserve"> y trataron con el ente auditado.</w:t>
      </w:r>
    </w:p>
    <w:p w14:paraId="6AA56D7F" w14:textId="77777777" w:rsidR="000C1024" w:rsidRDefault="000C102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3AA51863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5CBA62EA" w14:textId="77777777" w:rsidR="0046276D" w:rsidRDefault="0046276D" w:rsidP="000C102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6720872" w14:textId="45194255" w:rsidR="000C1024" w:rsidRDefault="000C1024" w:rsidP="000C102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C1024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751285C7" w14:textId="77777777" w:rsidR="0046276D" w:rsidRPr="000C1024" w:rsidRDefault="0046276D" w:rsidP="000C102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B236161" w14:textId="3C728E6C" w:rsidR="000C1024" w:rsidRPr="000C1024" w:rsidRDefault="000C1024" w:rsidP="000C102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0C1024">
        <w:rPr>
          <w:rFonts w:ascii="Arial" w:hAnsi="Arial" w:cs="Arial"/>
          <w:bCs/>
        </w:rPr>
        <w:t xml:space="preserve">. Verificar la correcta revelación de estados financieros e informes contables, presupuestarios y programáticos de conformidad con la Ley General de Contabilidad Gubernamental y demás normativa aplicable. </w:t>
      </w:r>
    </w:p>
    <w:p w14:paraId="275BAEC4" w14:textId="77777777" w:rsidR="000C1024" w:rsidRPr="000C1024" w:rsidRDefault="000C1024" w:rsidP="000C102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6F063BD" w14:textId="493AC6FD" w:rsidR="000C1024" w:rsidRPr="000C1024" w:rsidRDefault="000C1024" w:rsidP="000C102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0C1024">
        <w:rPr>
          <w:rFonts w:ascii="Arial" w:hAnsi="Arial" w:cs="Arial"/>
          <w:bCs/>
        </w:rPr>
        <w:t>. Verificar la apertura de las cuentas bancarias y su utilización.</w:t>
      </w:r>
    </w:p>
    <w:p w14:paraId="055F0E3A" w14:textId="2D5287A4" w:rsidR="000C1024" w:rsidRPr="000C1024" w:rsidRDefault="000C1024" w:rsidP="000C102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4</w:t>
      </w:r>
      <w:r w:rsidRPr="000C1024">
        <w:rPr>
          <w:rFonts w:ascii="Arial" w:hAnsi="Arial" w:cs="Arial"/>
          <w:bCs/>
        </w:rPr>
        <w:t>. Verificar que los adeudos por derechos a recibir efectivo o equivalentes fueron efectivamente otorgados o amortizados.</w:t>
      </w:r>
    </w:p>
    <w:p w14:paraId="2AB187A9" w14:textId="77777777" w:rsidR="000C1024" w:rsidRPr="000C1024" w:rsidRDefault="000C1024" w:rsidP="000C102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453F4A3" w14:textId="52BCD4E3" w:rsidR="000C1024" w:rsidRPr="000C1024" w:rsidRDefault="000C1024" w:rsidP="000C102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0C1024">
        <w:rPr>
          <w:rFonts w:ascii="Arial" w:hAnsi="Arial" w:cs="Arial"/>
          <w:bCs/>
        </w:rPr>
        <w:t>. Verificar que se comprobó y justificó lo recaudado por los conceptos considerados en las respectivas leyes de ingresos.</w:t>
      </w:r>
    </w:p>
    <w:p w14:paraId="329BED8F" w14:textId="280377EC" w:rsidR="00E64B4B" w:rsidRPr="00D07949" w:rsidRDefault="00E64B4B" w:rsidP="00D07949">
      <w:pPr>
        <w:spacing w:line="360" w:lineRule="auto"/>
        <w:jc w:val="both"/>
        <w:rPr>
          <w:rFonts w:ascii="Arial" w:hAnsi="Arial" w:cs="Arial"/>
          <w:bCs/>
        </w:rPr>
      </w:pPr>
    </w:p>
    <w:p w14:paraId="5FA38360" w14:textId="77777777" w:rsidR="000C1024" w:rsidRDefault="00D07949" w:rsidP="000C1024">
      <w:pPr>
        <w:spacing w:line="360" w:lineRule="auto"/>
        <w:jc w:val="both"/>
        <w:rPr>
          <w:rFonts w:ascii="Arial" w:hAnsi="Arial" w:cs="Arial"/>
          <w:bCs/>
        </w:rPr>
      </w:pPr>
      <w:r w:rsidRPr="00D07949">
        <w:rPr>
          <w:rFonts w:ascii="Arial" w:hAnsi="Arial" w:cs="Arial"/>
          <w:bCs/>
        </w:rPr>
        <w:t>La fiscalización se realizó bajo estrictos principios y lineamientos de independencia,</w:t>
      </w:r>
      <w:r w:rsidR="00E64B4B">
        <w:rPr>
          <w:rFonts w:ascii="Arial" w:hAnsi="Arial" w:cs="Arial"/>
          <w:bCs/>
        </w:rPr>
        <w:t xml:space="preserve"> </w:t>
      </w:r>
      <w:r w:rsidRPr="00D07949">
        <w:rPr>
          <w:rFonts w:ascii="Arial" w:hAnsi="Arial" w:cs="Arial"/>
          <w:bCs/>
        </w:rPr>
        <w:t>imparcialidad y rigor técnico que permitieron elevar la calidad y la confianza en los</w:t>
      </w:r>
      <w:r w:rsidR="00E64B4B">
        <w:rPr>
          <w:rFonts w:ascii="Arial" w:hAnsi="Arial" w:cs="Arial"/>
          <w:bCs/>
        </w:rPr>
        <w:t xml:space="preserve"> </w:t>
      </w:r>
      <w:r w:rsidRPr="00D07949">
        <w:rPr>
          <w:rFonts w:ascii="Arial" w:hAnsi="Arial" w:cs="Arial"/>
          <w:bCs/>
        </w:rPr>
        <w:t>resultados obtenidos y plasmados en este documento</w:t>
      </w:r>
      <w:r w:rsidR="000C1024">
        <w:rPr>
          <w:rFonts w:ascii="Arial" w:hAnsi="Arial" w:cs="Arial"/>
          <w:bCs/>
        </w:rPr>
        <w:t>.</w:t>
      </w:r>
    </w:p>
    <w:p w14:paraId="4D747AAE" w14:textId="77777777" w:rsidR="000C1024" w:rsidRDefault="000C1024" w:rsidP="000C1024">
      <w:pPr>
        <w:spacing w:line="360" w:lineRule="auto"/>
        <w:jc w:val="both"/>
        <w:rPr>
          <w:rFonts w:ascii="Arial" w:hAnsi="Arial" w:cs="Arial"/>
          <w:bCs/>
        </w:rPr>
      </w:pPr>
    </w:p>
    <w:p w14:paraId="5095B408" w14:textId="31491BDE" w:rsidR="000C1024" w:rsidRDefault="008610C0" w:rsidP="000C1024">
      <w:pPr>
        <w:spacing w:line="360" w:lineRule="auto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01730C">
        <w:rPr>
          <w:rFonts w:ascii="Arial" w:hAnsi="Arial" w:cs="Arial"/>
          <w:b/>
        </w:rPr>
        <w:t>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0C1024">
        <w:rPr>
          <w:rFonts w:ascii="Arial" w:hAnsi="Arial" w:cs="Arial"/>
          <w:b/>
        </w:rPr>
        <w:t>uditoría</w:t>
      </w:r>
    </w:p>
    <w:p w14:paraId="152D0E1B" w14:textId="77777777" w:rsidR="000C1024" w:rsidRPr="000C1024" w:rsidRDefault="000C1024" w:rsidP="000C1024">
      <w:pPr>
        <w:spacing w:line="360" w:lineRule="auto"/>
        <w:jc w:val="both"/>
        <w:rPr>
          <w:rFonts w:ascii="Arial" w:hAnsi="Arial" w:cs="Arial"/>
        </w:rPr>
      </w:pPr>
    </w:p>
    <w:p w14:paraId="33A178E3" w14:textId="600E479E" w:rsidR="000C1024" w:rsidRDefault="00855650" w:rsidP="000C1024">
      <w:pPr>
        <w:spacing w:line="360" w:lineRule="auto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BE7A33" w:rsidRPr="00BE7A33">
        <w:rPr>
          <w:rFonts w:ascii="Arial" w:hAnsi="Arial" w:cs="Arial"/>
          <w:bCs/>
        </w:rPr>
        <w:t>se encuentra referido en la orden em</w:t>
      </w:r>
      <w:r w:rsidR="00BE7A33">
        <w:rPr>
          <w:rFonts w:ascii="Arial" w:hAnsi="Arial" w:cs="Arial"/>
          <w:bCs/>
        </w:rPr>
        <w:t>itida con oficio número ASEQROO/ASE/AEMF/0649/08/2020</w:t>
      </w:r>
      <w:r w:rsidR="00BE7A33" w:rsidRPr="00BE7A33">
        <w:rPr>
          <w:rFonts w:ascii="Arial" w:hAnsi="Arial" w:cs="Arial"/>
          <w:bCs/>
        </w:rPr>
        <w:t>, siendo los servidores públicos a cargo de coordinar y supervisa</w:t>
      </w:r>
      <w:r w:rsidR="00BE7A33">
        <w:rPr>
          <w:rFonts w:ascii="Arial" w:hAnsi="Arial" w:cs="Arial"/>
          <w:bCs/>
        </w:rPr>
        <w:t>r la auditoría, los siguientes:</w:t>
      </w:r>
    </w:p>
    <w:p w14:paraId="1EDE6280" w14:textId="77777777" w:rsidR="00BB194F" w:rsidRDefault="00BB194F" w:rsidP="000C1024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A04221" w:rsidRPr="00845B1A" w14:paraId="7FB0D0F4" w14:textId="77777777" w:rsidTr="004E03A5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4B2C76BE" w14:textId="77777777" w:rsidR="00A04221" w:rsidRPr="00845B1A" w:rsidRDefault="00A04221" w:rsidP="004E03A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3D4398F" w14:textId="77777777" w:rsidR="00A04221" w:rsidRPr="00845B1A" w:rsidRDefault="00A04221" w:rsidP="004E03A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04221" w:rsidRPr="00845B1A" w14:paraId="633D94CC" w14:textId="77777777" w:rsidTr="004E03A5">
        <w:trPr>
          <w:jc w:val="center"/>
        </w:trPr>
        <w:tc>
          <w:tcPr>
            <w:tcW w:w="6374" w:type="dxa"/>
            <w:shd w:val="clear" w:color="auto" w:fill="auto"/>
          </w:tcPr>
          <w:p w14:paraId="3D4D0EB6" w14:textId="77777777" w:rsidR="00A04221" w:rsidRPr="00845B1A" w:rsidRDefault="00A04221" w:rsidP="004E03A5">
            <w:pPr>
              <w:spacing w:line="360" w:lineRule="auto"/>
              <w:rPr>
                <w:rFonts w:ascii="Arial" w:hAnsi="Arial" w:cs="Arial"/>
                <w:bCs/>
              </w:rPr>
            </w:pPr>
            <w:r w:rsidRPr="00D07949"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2977" w:type="dxa"/>
            <w:shd w:val="clear" w:color="auto" w:fill="auto"/>
          </w:tcPr>
          <w:p w14:paraId="503A2F83" w14:textId="77777777" w:rsidR="00A04221" w:rsidRPr="00845B1A" w:rsidRDefault="00A04221" w:rsidP="004E03A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A04221" w:rsidRPr="00845B1A" w14:paraId="02A794FD" w14:textId="77777777" w:rsidTr="004E03A5">
        <w:trPr>
          <w:jc w:val="center"/>
        </w:trPr>
        <w:tc>
          <w:tcPr>
            <w:tcW w:w="6374" w:type="dxa"/>
            <w:shd w:val="clear" w:color="auto" w:fill="auto"/>
          </w:tcPr>
          <w:p w14:paraId="4C8238A4" w14:textId="77777777" w:rsidR="00A04221" w:rsidRPr="00845B1A" w:rsidRDefault="00A04221" w:rsidP="004E03A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Joel Ernesto Vélez Torres</w:t>
            </w:r>
          </w:p>
        </w:tc>
        <w:tc>
          <w:tcPr>
            <w:tcW w:w="2977" w:type="dxa"/>
            <w:shd w:val="clear" w:color="auto" w:fill="auto"/>
          </w:tcPr>
          <w:p w14:paraId="3AC3BFF3" w14:textId="77777777" w:rsidR="00A04221" w:rsidRPr="00845B1A" w:rsidRDefault="00A04221" w:rsidP="004E03A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296D36E2" w14:textId="0C22966C" w:rsidR="00A04221" w:rsidRDefault="00A04221" w:rsidP="00A04221">
      <w:pPr>
        <w:spacing w:line="360" w:lineRule="auto"/>
        <w:jc w:val="both"/>
        <w:rPr>
          <w:rFonts w:ascii="Arial" w:hAnsi="Arial" w:cs="Arial"/>
          <w:bCs/>
        </w:rPr>
      </w:pPr>
    </w:p>
    <w:p w14:paraId="0BD86A86" w14:textId="77777777" w:rsidR="00A04221" w:rsidRDefault="007D3F3A" w:rsidP="000C10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47B98" w:rsidRPr="00845B1A">
        <w:rPr>
          <w:rFonts w:ascii="Arial" w:hAnsi="Arial" w:cs="Arial"/>
          <w:b/>
        </w:rPr>
        <w:t>.2</w:t>
      </w:r>
      <w:r w:rsidR="005F7A39"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="005F7A39"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</w:t>
      </w:r>
      <w:r w:rsidR="000C1024">
        <w:rPr>
          <w:rFonts w:ascii="Arial" w:hAnsi="Arial" w:cs="Arial"/>
          <w:b/>
        </w:rPr>
        <w:t>ISPOSICIONES LEGALES Y NORMATIVA</w:t>
      </w:r>
    </w:p>
    <w:p w14:paraId="322C6042" w14:textId="77777777" w:rsidR="00A04221" w:rsidRPr="0046276D" w:rsidRDefault="00A04221" w:rsidP="000C1024">
      <w:pPr>
        <w:spacing w:line="360" w:lineRule="auto"/>
        <w:jc w:val="both"/>
        <w:rPr>
          <w:rFonts w:ascii="Arial" w:hAnsi="Arial" w:cs="Arial"/>
        </w:rPr>
      </w:pPr>
    </w:p>
    <w:p w14:paraId="12C17779" w14:textId="65259A23" w:rsidR="00A04221" w:rsidRDefault="000F3999" w:rsidP="00A04221">
      <w:pPr>
        <w:spacing w:line="360" w:lineRule="auto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AF6742">
        <w:rPr>
          <w:rFonts w:ascii="Arial" w:hAnsi="Arial" w:cs="Arial"/>
        </w:rPr>
        <w:t>Ley de Ingresos</w:t>
      </w:r>
      <w:r w:rsidR="00BA1A41">
        <w:rPr>
          <w:rFonts w:ascii="Arial" w:hAnsi="Arial" w:cs="Arial"/>
        </w:rPr>
        <w:t xml:space="preserve"> del Estado de Quintana Roo, para el Ejercicio Fiscal 2019</w:t>
      </w:r>
      <w:r w:rsidR="007356CF">
        <w:rPr>
          <w:rFonts w:ascii="Arial" w:hAnsi="Arial" w:cs="Arial"/>
        </w:rPr>
        <w:t xml:space="preserve"> </w:t>
      </w:r>
      <w:r w:rsidR="00D07949">
        <w:rPr>
          <w:rFonts w:ascii="Arial" w:hAnsi="Arial" w:cs="Arial"/>
        </w:rPr>
        <w:lastRenderedPageBreak/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 xml:space="preserve"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</w:t>
      </w:r>
      <w:r w:rsidR="00A04221">
        <w:rPr>
          <w:rFonts w:ascii="Arial" w:hAnsi="Arial" w:cs="Arial"/>
        </w:rPr>
        <w:t>Informe Individual.</w:t>
      </w:r>
    </w:p>
    <w:p w14:paraId="6B2A12EC" w14:textId="77777777" w:rsidR="00A04221" w:rsidRDefault="00A04221" w:rsidP="00A04221">
      <w:pPr>
        <w:spacing w:line="360" w:lineRule="auto"/>
        <w:jc w:val="both"/>
        <w:rPr>
          <w:rFonts w:ascii="Arial" w:hAnsi="Arial" w:cs="Arial"/>
        </w:rPr>
      </w:pPr>
    </w:p>
    <w:p w14:paraId="43513931" w14:textId="77777777" w:rsidR="00A04221" w:rsidRDefault="007356CF" w:rsidP="00A04221">
      <w:pPr>
        <w:spacing w:line="360" w:lineRule="auto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</w:t>
      </w:r>
      <w:r w:rsidR="00A04221">
        <w:rPr>
          <w:rFonts w:ascii="Arial" w:hAnsi="Arial" w:cs="Arial"/>
          <w:b/>
        </w:rPr>
        <w:t>s</w:t>
      </w:r>
    </w:p>
    <w:p w14:paraId="1FBC2EFF" w14:textId="77777777" w:rsidR="00A04221" w:rsidRDefault="00A04221" w:rsidP="00A04221">
      <w:pPr>
        <w:spacing w:line="360" w:lineRule="auto"/>
        <w:jc w:val="both"/>
        <w:rPr>
          <w:rFonts w:ascii="Arial" w:hAnsi="Arial" w:cs="Arial"/>
        </w:rPr>
      </w:pPr>
    </w:p>
    <w:p w14:paraId="39C16C74" w14:textId="77777777" w:rsidR="00A04221" w:rsidRDefault="007356CF" w:rsidP="00A04221">
      <w:pPr>
        <w:spacing w:line="360" w:lineRule="auto"/>
        <w:jc w:val="both"/>
        <w:rPr>
          <w:rFonts w:ascii="Arial" w:hAnsi="Arial" w:cs="Arial"/>
        </w:rPr>
      </w:pPr>
      <w:r w:rsidRPr="007356CF">
        <w:rPr>
          <w:rFonts w:ascii="Arial" w:hAnsi="Arial" w:cs="Arial"/>
        </w:rPr>
        <w:t xml:space="preserve">Se constató el cumplimiento de la Ley General de Contabilidad Gubernamental, </w:t>
      </w:r>
      <w:r>
        <w:rPr>
          <w:rFonts w:ascii="Arial" w:hAnsi="Arial" w:cs="Arial"/>
        </w:rPr>
        <w:t>Ley de Ingresos</w:t>
      </w:r>
      <w:r w:rsidRPr="007356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356CF">
        <w:rPr>
          <w:rFonts w:ascii="Arial" w:hAnsi="Arial" w:cs="Arial"/>
        </w:rPr>
        <w:t>así como de lo emitido por el Consejo Nacional de Armonización Contable (CONAC), y demás disposiciones</w:t>
      </w:r>
      <w:r w:rsidR="00A04221">
        <w:rPr>
          <w:rFonts w:ascii="Arial" w:hAnsi="Arial" w:cs="Arial"/>
        </w:rPr>
        <w:t xml:space="preserve"> legales y normativas aplicables.</w:t>
      </w:r>
    </w:p>
    <w:p w14:paraId="70ACD073" w14:textId="77777777" w:rsidR="00A04221" w:rsidRDefault="00A04221" w:rsidP="00A04221">
      <w:pPr>
        <w:spacing w:line="360" w:lineRule="auto"/>
        <w:jc w:val="both"/>
        <w:rPr>
          <w:rFonts w:ascii="Arial" w:hAnsi="Arial" w:cs="Arial"/>
        </w:rPr>
      </w:pPr>
    </w:p>
    <w:p w14:paraId="73A00B27" w14:textId="77777777" w:rsidR="00A04221" w:rsidRDefault="00B93E82" w:rsidP="00A0422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</w:t>
      </w:r>
      <w:r w:rsidR="00A04221">
        <w:rPr>
          <w:rFonts w:ascii="Arial" w:hAnsi="Arial" w:cs="Arial"/>
          <w:b/>
        </w:rPr>
        <w:t>A</w:t>
      </w:r>
    </w:p>
    <w:p w14:paraId="61D07B33" w14:textId="77777777" w:rsidR="00A04221" w:rsidRPr="00A04221" w:rsidRDefault="00A04221" w:rsidP="00A04221">
      <w:pPr>
        <w:spacing w:line="360" w:lineRule="auto"/>
        <w:jc w:val="both"/>
        <w:rPr>
          <w:rFonts w:ascii="Arial" w:hAnsi="Arial" w:cs="Arial"/>
        </w:rPr>
      </w:pPr>
    </w:p>
    <w:p w14:paraId="325432FE" w14:textId="77777777" w:rsidR="00A04221" w:rsidRDefault="00183532" w:rsidP="00A04221">
      <w:pPr>
        <w:spacing w:line="360" w:lineRule="auto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7" w:name="_Hlk11408938"/>
      <w:r w:rsidR="00AF6742">
        <w:rPr>
          <w:rFonts w:ascii="Arial" w:hAnsi="Arial" w:cs="Arial"/>
        </w:rPr>
        <w:t xml:space="preserve">no </w:t>
      </w:r>
      <w:r w:rsidR="00AC1182" w:rsidRPr="00925461">
        <w:rPr>
          <w:rFonts w:ascii="Arial" w:hAnsi="Arial" w:cs="Arial"/>
        </w:rPr>
        <w:t xml:space="preserve">se </w:t>
      </w:r>
      <w:bookmarkStart w:id="8" w:name="_Hlk11408885"/>
      <w:r w:rsidR="00A04221">
        <w:rPr>
          <w:rFonts w:ascii="Arial" w:hAnsi="Arial" w:cs="Arial"/>
        </w:rPr>
        <w:t>determinaron observaciones.</w:t>
      </w:r>
    </w:p>
    <w:p w14:paraId="47644FAC" w14:textId="77777777" w:rsidR="00A04221" w:rsidRDefault="00A04221" w:rsidP="00A04221">
      <w:pPr>
        <w:spacing w:line="360" w:lineRule="auto"/>
        <w:jc w:val="both"/>
        <w:rPr>
          <w:rFonts w:ascii="Arial" w:hAnsi="Arial" w:cs="Arial"/>
        </w:rPr>
      </w:pPr>
    </w:p>
    <w:p w14:paraId="096E9231" w14:textId="03BEFE0A" w:rsidR="00A04221" w:rsidRDefault="00261DF7" w:rsidP="00A04221">
      <w:pPr>
        <w:spacing w:line="360" w:lineRule="auto"/>
        <w:jc w:val="both"/>
        <w:rPr>
          <w:rFonts w:ascii="Arial" w:hAnsi="Arial" w:cs="Arial"/>
        </w:rPr>
      </w:pPr>
      <w:r w:rsidRPr="001D7BC9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</w:t>
      </w:r>
      <w:bookmarkEnd w:id="7"/>
      <w:bookmarkEnd w:id="8"/>
      <w:r w:rsidR="00A04221">
        <w:rPr>
          <w:rFonts w:ascii="Arial" w:hAnsi="Arial" w:cs="Arial"/>
        </w:rPr>
        <w:t>.</w:t>
      </w:r>
    </w:p>
    <w:p w14:paraId="51246B9F" w14:textId="159BA6BA" w:rsidR="00BA1A41" w:rsidRDefault="00BA1A41" w:rsidP="00A04221">
      <w:pPr>
        <w:spacing w:line="360" w:lineRule="auto"/>
        <w:jc w:val="both"/>
        <w:rPr>
          <w:rFonts w:ascii="Arial" w:hAnsi="Arial" w:cs="Arial"/>
        </w:rPr>
      </w:pPr>
    </w:p>
    <w:p w14:paraId="2ABED14F" w14:textId="77777777" w:rsidR="00A04221" w:rsidRDefault="00800591" w:rsidP="00A0422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 INFORME INDIVIDUAL DE AUDITORÍ</w:t>
      </w:r>
      <w:r>
        <w:rPr>
          <w:rFonts w:ascii="Arial" w:hAnsi="Arial" w:cs="Arial"/>
          <w:b/>
          <w:bCs/>
        </w:rPr>
        <w:t>A RELATIVO A E</w:t>
      </w:r>
      <w:r w:rsidRPr="009879F6">
        <w:rPr>
          <w:rFonts w:ascii="Arial" w:hAnsi="Arial" w:cs="Arial"/>
          <w:b/>
          <w:bCs/>
        </w:rPr>
        <w:t>GRESO</w:t>
      </w:r>
      <w:r w:rsidR="00A04221">
        <w:rPr>
          <w:rFonts w:ascii="Arial" w:hAnsi="Arial" w:cs="Arial"/>
          <w:b/>
          <w:bCs/>
        </w:rPr>
        <w:t>S</w:t>
      </w:r>
    </w:p>
    <w:p w14:paraId="0C581E85" w14:textId="77777777" w:rsidR="00A04221" w:rsidRPr="00A04221" w:rsidRDefault="00A04221" w:rsidP="00A04221">
      <w:pPr>
        <w:spacing w:line="360" w:lineRule="auto"/>
        <w:jc w:val="both"/>
        <w:rPr>
          <w:rFonts w:ascii="Arial" w:hAnsi="Arial" w:cs="Arial"/>
          <w:bCs/>
        </w:rPr>
      </w:pPr>
    </w:p>
    <w:p w14:paraId="7F0BAD71" w14:textId="77777777" w:rsidR="00A04221" w:rsidRDefault="00800591" w:rsidP="00800591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.1. ASPECTOS GENERALES DE LA AUDITORÍ</w:t>
      </w:r>
      <w:r w:rsidR="00A04221">
        <w:rPr>
          <w:rFonts w:ascii="Arial" w:hAnsi="Arial" w:cs="Arial"/>
          <w:b/>
          <w:bCs/>
        </w:rPr>
        <w:t>A</w:t>
      </w:r>
    </w:p>
    <w:p w14:paraId="0B76E9DB" w14:textId="77777777" w:rsidR="00A04221" w:rsidRPr="00A04221" w:rsidRDefault="00A04221" w:rsidP="00800591">
      <w:pPr>
        <w:spacing w:line="360" w:lineRule="auto"/>
        <w:jc w:val="both"/>
        <w:rPr>
          <w:rFonts w:ascii="Arial" w:hAnsi="Arial" w:cs="Arial"/>
          <w:bCs/>
        </w:rPr>
      </w:pPr>
    </w:p>
    <w:p w14:paraId="583A42D4" w14:textId="77777777" w:rsidR="00A04221" w:rsidRDefault="00800591" w:rsidP="00A04221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</w:t>
      </w:r>
      <w:r w:rsidR="00A04221">
        <w:rPr>
          <w:rFonts w:ascii="Arial" w:hAnsi="Arial" w:cs="Arial"/>
          <w:b/>
          <w:bCs/>
        </w:rPr>
        <w:t>a</w:t>
      </w:r>
    </w:p>
    <w:p w14:paraId="5CA7FFC4" w14:textId="77777777" w:rsidR="00A04221" w:rsidRDefault="00A04221" w:rsidP="00A04221">
      <w:pPr>
        <w:spacing w:line="360" w:lineRule="auto"/>
        <w:jc w:val="both"/>
        <w:rPr>
          <w:rFonts w:ascii="Arial" w:hAnsi="Arial" w:cs="Arial"/>
          <w:bCs/>
        </w:rPr>
      </w:pPr>
    </w:p>
    <w:p w14:paraId="2EBA4DB9" w14:textId="732B3BF4" w:rsidR="00800591" w:rsidRPr="009879F6" w:rsidRDefault="00800591" w:rsidP="00A04221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Pr="0029593B">
        <w:rPr>
          <w:rFonts w:ascii="Arial" w:hAnsi="Arial" w:cs="Arial"/>
          <w:b/>
          <w:bCs/>
        </w:rPr>
        <w:t>Universidad Politécnica de Bacalar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3C448AD9" w14:textId="77777777" w:rsidR="00800591" w:rsidRPr="009879F6" w:rsidRDefault="00800591" w:rsidP="00800591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800591" w:rsidRPr="009879F6" w14:paraId="5A0C5497" w14:textId="77777777" w:rsidTr="00D56323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2C8F7C1A" w14:textId="38193CAD" w:rsidR="00800591" w:rsidRPr="009879F6" w:rsidRDefault="003977A7" w:rsidP="003977A7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19-</w:t>
            </w:r>
            <w:r w:rsidR="00800591" w:rsidRPr="0029593B">
              <w:rPr>
                <w:rFonts w:ascii="Arial" w:hAnsi="Arial" w:cs="Arial"/>
                <w:b/>
                <w:bCs/>
              </w:rPr>
              <w:t>AEMF-D</w:t>
            </w:r>
            <w:r>
              <w:rPr>
                <w:rFonts w:ascii="Arial" w:hAnsi="Arial" w:cs="Arial"/>
                <w:b/>
                <w:bCs/>
              </w:rPr>
              <w:t>-GOB-051-107</w:t>
            </w:r>
          </w:p>
        </w:tc>
        <w:tc>
          <w:tcPr>
            <w:tcW w:w="2713" w:type="pct"/>
            <w:shd w:val="clear" w:color="auto" w:fill="auto"/>
          </w:tcPr>
          <w:p w14:paraId="1798C00C" w14:textId="77777777" w:rsidR="00800591" w:rsidRPr="009879F6" w:rsidRDefault="00800591" w:rsidP="00D56323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8D158C">
              <w:rPr>
                <w:rFonts w:ascii="Arial" w:hAnsi="Arial" w:cs="Arial"/>
                <w:bCs/>
              </w:rPr>
              <w:t>“Auditoría de Cumplimiento Financiero de Gastos y Otras Pérdidas”</w:t>
            </w:r>
          </w:p>
        </w:tc>
      </w:tr>
    </w:tbl>
    <w:p w14:paraId="26160298" w14:textId="77777777" w:rsidR="00800591" w:rsidRPr="003977A7" w:rsidRDefault="00800591" w:rsidP="00800591">
      <w:pPr>
        <w:spacing w:line="360" w:lineRule="auto"/>
        <w:jc w:val="both"/>
        <w:rPr>
          <w:rFonts w:ascii="Arial" w:hAnsi="Arial" w:cs="Arial"/>
          <w:bCs/>
        </w:rPr>
      </w:pPr>
    </w:p>
    <w:p w14:paraId="356E3D9D" w14:textId="77777777" w:rsidR="00800591" w:rsidRPr="009879F6" w:rsidRDefault="00800591" w:rsidP="00800591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613E72F2" w14:textId="77777777" w:rsidR="00800591" w:rsidRPr="009879F6" w:rsidRDefault="00800591" w:rsidP="00800591">
      <w:pPr>
        <w:spacing w:line="360" w:lineRule="auto"/>
        <w:jc w:val="both"/>
        <w:rPr>
          <w:rFonts w:ascii="Arial" w:hAnsi="Arial" w:cs="Arial"/>
          <w:bCs/>
        </w:rPr>
      </w:pPr>
    </w:p>
    <w:p w14:paraId="798093DF" w14:textId="6D78785E" w:rsidR="00261DF7" w:rsidRPr="009879F6" w:rsidRDefault="00261DF7" w:rsidP="00261DF7">
      <w:pPr>
        <w:spacing w:line="360" w:lineRule="auto"/>
        <w:jc w:val="both"/>
        <w:rPr>
          <w:rFonts w:ascii="Arial" w:hAnsi="Arial" w:cs="Arial"/>
          <w:bCs/>
        </w:rPr>
      </w:pPr>
      <w:r w:rsidRPr="00A04221">
        <w:rPr>
          <w:rFonts w:ascii="Arial" w:hAnsi="Arial" w:cs="Arial"/>
          <w:bCs/>
        </w:rPr>
        <w:t>Fiscalizar la gestión financiera para comprobar el cumplimiento de lo dispuesto en el Presupuesto de Egresos</w:t>
      </w:r>
      <w:r w:rsidR="00A04221" w:rsidRPr="00A04221">
        <w:rPr>
          <w:rFonts w:ascii="Arial" w:hAnsi="Arial" w:cs="Arial"/>
          <w:bCs/>
        </w:rPr>
        <w:t xml:space="preserve"> del Gobierno del Estado de Quintana Roo, para</w:t>
      </w:r>
      <w:r w:rsidRPr="00A04221">
        <w:rPr>
          <w:rFonts w:ascii="Arial" w:hAnsi="Arial" w:cs="Arial"/>
          <w:bCs/>
        </w:rPr>
        <w:t xml:space="preserve"> el </w:t>
      </w:r>
      <w:r w:rsidR="00A04221" w:rsidRPr="00A04221">
        <w:rPr>
          <w:rFonts w:ascii="Arial" w:hAnsi="Arial" w:cs="Arial"/>
          <w:bCs/>
        </w:rPr>
        <w:t>Ejercicio Fiscal 2019</w:t>
      </w:r>
      <w:r w:rsidRPr="00A04221">
        <w:rPr>
          <w:rFonts w:ascii="Arial" w:hAnsi="Arial" w:cs="Arial"/>
          <w:bCs/>
        </w:rPr>
        <w:t xml:space="preserve"> y demás disposiciones legales aplicables, en cuanto a su</w:t>
      </w:r>
      <w:r w:rsidR="00A04221" w:rsidRPr="00A04221">
        <w:rPr>
          <w:rFonts w:ascii="Arial" w:hAnsi="Arial" w:cs="Arial"/>
          <w:bCs/>
        </w:rPr>
        <w:t xml:space="preserve"> gasto público</w:t>
      </w:r>
      <w:r w:rsidRPr="00A04221">
        <w:rPr>
          <w:rFonts w:ascii="Arial" w:hAnsi="Arial" w:cs="Arial"/>
          <w:bCs/>
        </w:rPr>
        <w:t>, incluyendo la revisión del manejo, custodia y la aplicación de recursos públicos estatales, así como las demás información financiera, contable, patrimonial, presupuestaria y programática conforme a las disposiciones aplicables.</w:t>
      </w:r>
    </w:p>
    <w:p w14:paraId="3F3FE14B" w14:textId="77777777" w:rsidR="001E397C" w:rsidRDefault="001E397C" w:rsidP="0080059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D862002" w14:textId="21BBDDFC" w:rsidR="00800591" w:rsidRPr="00AA50F2" w:rsidRDefault="00800591" w:rsidP="0080059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7D86CFDA" w14:textId="77777777" w:rsidR="00800591" w:rsidRPr="007B1830" w:rsidRDefault="00800591" w:rsidP="003977A7">
      <w:pPr>
        <w:spacing w:line="360" w:lineRule="auto"/>
        <w:jc w:val="both"/>
        <w:rPr>
          <w:rFonts w:ascii="Arial" w:hAnsi="Arial" w:cs="Arial"/>
        </w:rPr>
      </w:pPr>
    </w:p>
    <w:p w14:paraId="37E0EA50" w14:textId="2DB1E74D" w:rsidR="00800591" w:rsidRDefault="00800591" w:rsidP="003977A7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="003977A7">
        <w:rPr>
          <w:rFonts w:ascii="Arial" w:hAnsi="Arial" w:cs="Arial"/>
        </w:rPr>
        <w:t>$18,861,527.40</w:t>
      </w:r>
    </w:p>
    <w:p w14:paraId="4A89CC50" w14:textId="77777777" w:rsidR="00800591" w:rsidRPr="00410676" w:rsidRDefault="00800591" w:rsidP="003977A7">
      <w:pPr>
        <w:spacing w:line="360" w:lineRule="auto"/>
        <w:rPr>
          <w:rFonts w:ascii="Arial" w:hAnsi="Arial" w:cs="Arial"/>
        </w:rPr>
      </w:pPr>
    </w:p>
    <w:p w14:paraId="236FFD52" w14:textId="5A2AA75A" w:rsidR="00800591" w:rsidRDefault="00800591" w:rsidP="003977A7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3977A7">
        <w:rPr>
          <w:rFonts w:ascii="Arial" w:hAnsi="Arial" w:cs="Arial"/>
        </w:rPr>
        <w:t>$18,861,527.40</w:t>
      </w:r>
    </w:p>
    <w:p w14:paraId="06C1E2C5" w14:textId="77777777" w:rsidR="00261DF7" w:rsidRPr="00A04221" w:rsidRDefault="00261DF7" w:rsidP="00800591">
      <w:pPr>
        <w:spacing w:line="360" w:lineRule="auto"/>
        <w:rPr>
          <w:rFonts w:ascii="Arial" w:hAnsi="Arial" w:cs="Arial"/>
        </w:rPr>
      </w:pPr>
    </w:p>
    <w:p w14:paraId="6CA34E0B" w14:textId="38E41137" w:rsidR="00800591" w:rsidRPr="009879F6" w:rsidRDefault="00800591" w:rsidP="0080059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r w:rsidR="00101C72">
        <w:rPr>
          <w:rFonts w:ascii="Arial" w:hAnsi="Arial" w:cs="Arial"/>
        </w:rPr>
        <w:t>$13,986,703.43</w:t>
      </w:r>
    </w:p>
    <w:p w14:paraId="4FF5FE4C" w14:textId="77777777" w:rsidR="00800591" w:rsidRPr="009879F6" w:rsidRDefault="00800591" w:rsidP="00800591">
      <w:pPr>
        <w:spacing w:line="360" w:lineRule="auto"/>
        <w:rPr>
          <w:rFonts w:ascii="Arial" w:hAnsi="Arial" w:cs="Arial"/>
        </w:rPr>
      </w:pPr>
    </w:p>
    <w:p w14:paraId="2B297EA8" w14:textId="50F8DF1B" w:rsidR="00800591" w:rsidRDefault="00800591" w:rsidP="0080059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3977A7">
        <w:rPr>
          <w:rFonts w:ascii="Arial" w:hAnsi="Arial" w:cs="Arial"/>
        </w:rPr>
        <w:t>74</w:t>
      </w:r>
      <w:r w:rsidR="00A1603D">
        <w:rPr>
          <w:rFonts w:ascii="Arial" w:hAnsi="Arial" w:cs="Arial"/>
        </w:rPr>
        <w:t>.15</w:t>
      </w:r>
      <w:r w:rsidRPr="009879F6">
        <w:rPr>
          <w:rFonts w:ascii="Arial" w:hAnsi="Arial" w:cs="Arial"/>
        </w:rPr>
        <w:t>%</w:t>
      </w:r>
    </w:p>
    <w:p w14:paraId="09C46D81" w14:textId="05A063B5" w:rsidR="00A04221" w:rsidRDefault="00A1603D" w:rsidP="00A04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Pr="00971AFA">
        <w:rPr>
          <w:rFonts w:ascii="Arial" w:hAnsi="Arial" w:cs="Arial"/>
        </w:rPr>
        <w:t>n el total del Universo están cons</w:t>
      </w:r>
      <w:r w:rsidR="00A04221">
        <w:rPr>
          <w:rFonts w:ascii="Arial" w:hAnsi="Arial" w:cs="Arial"/>
        </w:rPr>
        <w:t>iderados los recursos federales de</w:t>
      </w:r>
      <w:r w:rsidRPr="00971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cuales no se pudo identificar</w:t>
      </w:r>
      <w:r w:rsidRPr="005D6202">
        <w:rPr>
          <w:rFonts w:ascii="Arial" w:hAnsi="Arial" w:cs="Arial"/>
        </w:rPr>
        <w:t xml:space="preserve"> el monto de su ejecución para excluirlos de </w:t>
      </w:r>
      <w:r w:rsidR="00A04221">
        <w:rPr>
          <w:rFonts w:ascii="Arial" w:hAnsi="Arial" w:cs="Arial"/>
        </w:rPr>
        <w:t>la determinación de la población.</w:t>
      </w:r>
    </w:p>
    <w:p w14:paraId="1E97B44E" w14:textId="77777777" w:rsidR="00A04221" w:rsidRDefault="00A04221" w:rsidP="00A04221">
      <w:pPr>
        <w:spacing w:line="360" w:lineRule="auto"/>
        <w:jc w:val="both"/>
        <w:rPr>
          <w:rFonts w:ascii="Arial" w:hAnsi="Arial" w:cs="Arial"/>
        </w:rPr>
      </w:pPr>
    </w:p>
    <w:p w14:paraId="58C8ECD7" w14:textId="254CB2A5" w:rsidR="00800591" w:rsidRPr="00A04221" w:rsidRDefault="00800591" w:rsidP="00A04221">
      <w:pPr>
        <w:spacing w:line="360" w:lineRule="auto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egresos ejercidos</w:t>
      </w:r>
      <w:r w:rsidRPr="009879F6">
        <w:rPr>
          <w:rFonts w:ascii="Arial" w:hAnsi="Arial" w:cs="Arial"/>
        </w:rPr>
        <w:t xml:space="preserve"> que forman parte del </w:t>
      </w:r>
      <w:r w:rsidR="00BA1A41">
        <w:rPr>
          <w:rFonts w:ascii="Arial" w:hAnsi="Arial" w:cs="Arial"/>
        </w:rPr>
        <w:t>Estado de A</w:t>
      </w:r>
      <w:r w:rsidRPr="00410676">
        <w:rPr>
          <w:rFonts w:ascii="Arial" w:hAnsi="Arial" w:cs="Arial"/>
        </w:rPr>
        <w:t xml:space="preserve">ctividades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 w:rsidR="001E6F9C">
        <w:rPr>
          <w:rFonts w:ascii="Arial" w:hAnsi="Arial" w:cs="Arial"/>
          <w:bCs/>
        </w:rPr>
        <w:t>2019</w:t>
      </w:r>
      <w:r w:rsidR="00BB194F">
        <w:rPr>
          <w:rFonts w:ascii="Arial" w:hAnsi="Arial" w:cs="Arial"/>
        </w:rPr>
        <w:t>.</w:t>
      </w:r>
    </w:p>
    <w:p w14:paraId="2F32CA59" w14:textId="77777777" w:rsidR="00800591" w:rsidRDefault="00800591" w:rsidP="00800591">
      <w:pPr>
        <w:spacing w:line="360" w:lineRule="auto"/>
        <w:jc w:val="both"/>
        <w:rPr>
          <w:rFonts w:ascii="Arial" w:hAnsi="Arial" w:cs="Arial"/>
          <w:bCs/>
        </w:rPr>
      </w:pPr>
    </w:p>
    <w:p w14:paraId="32DA829E" w14:textId="77777777" w:rsidR="00800591" w:rsidRDefault="00800591" w:rsidP="0080059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73E15E4A" w14:textId="77777777" w:rsidR="00F5027D" w:rsidRDefault="00F5027D" w:rsidP="00A04221">
      <w:pPr>
        <w:spacing w:line="360" w:lineRule="auto"/>
        <w:jc w:val="both"/>
        <w:rPr>
          <w:rFonts w:ascii="Arial" w:hAnsi="Arial" w:cs="Arial"/>
          <w:bCs/>
        </w:rPr>
      </w:pPr>
    </w:p>
    <w:p w14:paraId="21175106" w14:textId="1F1EB624" w:rsidR="00800591" w:rsidRDefault="00800591" w:rsidP="00A0422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>
        <w:rPr>
          <w:rFonts w:ascii="Arial" w:hAnsi="Arial" w:cs="Arial"/>
        </w:rPr>
        <w:t>egresos ejercidos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783E4683" w14:textId="77777777" w:rsidR="00BA1A41" w:rsidRDefault="00BA1A41" w:rsidP="00A04221">
      <w:pPr>
        <w:spacing w:line="360" w:lineRule="auto"/>
        <w:jc w:val="both"/>
        <w:rPr>
          <w:rFonts w:ascii="Arial" w:hAnsi="Arial" w:cs="Arial"/>
          <w:bCs/>
        </w:rPr>
      </w:pPr>
    </w:p>
    <w:p w14:paraId="6A3E2FCE" w14:textId="77777777" w:rsidR="00F5027D" w:rsidRDefault="00800591" w:rsidP="00F5027D">
      <w:pPr>
        <w:spacing w:line="360" w:lineRule="auto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Pr="00CA7EE9">
        <w:rPr>
          <w:rFonts w:ascii="Arial" w:hAnsi="Arial" w:cs="Arial"/>
          <w:b/>
          <w:bCs/>
        </w:rPr>
        <w:t>Universidad Politécnica de Bacalar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 w:rsidRPr="00BB4BEB">
        <w:rPr>
          <w:rFonts w:ascii="Arial" w:hAnsi="Arial" w:cs="Arial"/>
          <w:bCs/>
        </w:rPr>
        <w:t>información histórica que se encuentra en los antecedentes de las auditorías practicadas</w:t>
      </w:r>
      <w:r w:rsidR="00BB4BEB">
        <w:rPr>
          <w:rFonts w:ascii="Arial" w:hAnsi="Arial" w:cs="Arial"/>
          <w:bCs/>
        </w:rPr>
        <w:t xml:space="preserve"> </w:t>
      </w:r>
      <w:r w:rsidRPr="00BB4BEB">
        <w:rPr>
          <w:rFonts w:ascii="Arial" w:hAnsi="Arial" w:cs="Arial"/>
          <w:bCs/>
        </w:rPr>
        <w:t>y del marco jurídico institucional, tales como</w:t>
      </w:r>
      <w:r>
        <w:rPr>
          <w:rFonts w:ascii="Arial" w:hAnsi="Arial" w:cs="Arial"/>
          <w:bCs/>
        </w:rPr>
        <w:t xml:space="preserve">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 xml:space="preserve">entidad fiscalizada, y de los cuales se pudiesen determinar hallazgos de </w:t>
      </w:r>
      <w:r>
        <w:rPr>
          <w:rFonts w:ascii="Arial" w:hAnsi="Arial" w:cs="Arial"/>
          <w:bCs/>
        </w:rPr>
        <w:lastRenderedPageBreak/>
        <w:t>auditoría que se reflejasen en los resultados del objetivo de auditoría pla</w:t>
      </w:r>
      <w:r w:rsidR="00F5027D">
        <w:rPr>
          <w:rFonts w:ascii="Arial" w:hAnsi="Arial" w:cs="Arial"/>
          <w:bCs/>
        </w:rPr>
        <w:t>nteado al inicio de la revisión.</w:t>
      </w:r>
    </w:p>
    <w:p w14:paraId="0CF1D251" w14:textId="77777777" w:rsidR="00F5027D" w:rsidRDefault="00F5027D" w:rsidP="00F5027D">
      <w:pPr>
        <w:spacing w:line="360" w:lineRule="auto"/>
        <w:jc w:val="both"/>
        <w:rPr>
          <w:rFonts w:ascii="Arial" w:hAnsi="Arial" w:cs="Arial"/>
          <w:bCs/>
        </w:rPr>
      </w:pPr>
    </w:p>
    <w:p w14:paraId="3A824F2B" w14:textId="6FEC90C3" w:rsidR="00800591" w:rsidRDefault="00800591" w:rsidP="00F5027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="0007039C" w:rsidRPr="0007039C">
        <w:rPr>
          <w:rFonts w:ascii="Arial" w:hAnsi="Arial" w:cs="Arial"/>
          <w:bCs/>
        </w:rPr>
        <w:t xml:space="preserve">determinándose mediante la competencia técnica y profesional, la actuación fiscalizadora basándose en diversos elementos </w:t>
      </w:r>
      <w:r>
        <w:rPr>
          <w:rFonts w:ascii="Arial" w:hAnsi="Arial" w:cs="Arial"/>
          <w:bCs/>
        </w:rPr>
        <w:t>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791A8A8E" w14:textId="6B111CAE" w:rsidR="009C53E9" w:rsidRDefault="009C53E9" w:rsidP="0080059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6E26AFD" w14:textId="77777777" w:rsidR="009C53E9" w:rsidRPr="008D4630" w:rsidRDefault="009C53E9" w:rsidP="009C53E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72B4CC1B" w14:textId="77777777" w:rsidR="00F5027D" w:rsidRDefault="00F5027D" w:rsidP="00BB4BE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7243E0A" w14:textId="233849A9" w:rsidR="00BB4BEB" w:rsidRPr="008D4630" w:rsidRDefault="00BB4BEB" w:rsidP="00F5027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revisaron las áreas de Rectoría, Secretaría Administrativa, Departamento de Recursos Humanos, </w:t>
      </w:r>
      <w:r>
        <w:rPr>
          <w:rFonts w:ascii="Arial" w:hAnsi="Arial" w:cs="Arial"/>
        </w:rPr>
        <w:t xml:space="preserve">Departamento de Recursos Materiales, Departamento de Recursos Financieros, la Dirección de Planeación y </w:t>
      </w:r>
      <w:r w:rsidR="00261DF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la Secretaría Académica </w:t>
      </w:r>
      <w:r w:rsidRPr="00971AFA">
        <w:rPr>
          <w:rFonts w:ascii="Arial" w:hAnsi="Arial" w:cs="Arial"/>
        </w:rPr>
        <w:t xml:space="preserve">de la </w:t>
      </w:r>
      <w:r w:rsidRPr="006F76D0">
        <w:rPr>
          <w:rFonts w:ascii="Arial" w:hAnsi="Arial" w:cs="Arial"/>
          <w:b/>
          <w:bCs/>
        </w:rPr>
        <w:t>Universidad</w:t>
      </w:r>
      <w:r w:rsidRPr="006F76D0">
        <w:rPr>
          <w:rFonts w:ascii="Arial" w:hAnsi="Arial" w:cs="Arial"/>
          <w:b/>
        </w:rPr>
        <w:t xml:space="preserve"> </w:t>
      </w:r>
      <w:r w:rsidRPr="00AD3008">
        <w:rPr>
          <w:rFonts w:ascii="Arial" w:hAnsi="Arial" w:cs="Arial"/>
          <w:b/>
        </w:rPr>
        <w:t>Politécnica de Bacalar</w:t>
      </w:r>
    </w:p>
    <w:p w14:paraId="520CAC65" w14:textId="77777777" w:rsidR="00BB4BEB" w:rsidRPr="001679CD" w:rsidRDefault="00BB4BEB" w:rsidP="00800591">
      <w:pPr>
        <w:spacing w:line="360" w:lineRule="auto"/>
        <w:jc w:val="both"/>
        <w:rPr>
          <w:rFonts w:ascii="Arial" w:hAnsi="Arial" w:cs="Arial"/>
        </w:rPr>
      </w:pPr>
    </w:p>
    <w:p w14:paraId="130E72C3" w14:textId="77777777" w:rsidR="00BB4BEB" w:rsidRDefault="00BB4BEB" w:rsidP="00BB4BE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2C555977" w14:textId="77777777" w:rsidR="00BB4BEB" w:rsidRPr="001679CD" w:rsidRDefault="00BB4BEB" w:rsidP="00BB4BEB">
      <w:pPr>
        <w:spacing w:line="360" w:lineRule="auto"/>
        <w:jc w:val="both"/>
        <w:rPr>
          <w:rFonts w:ascii="Arial" w:hAnsi="Arial" w:cs="Arial"/>
        </w:rPr>
      </w:pPr>
    </w:p>
    <w:p w14:paraId="1BC6D8BA" w14:textId="77777777" w:rsidR="00F5027D" w:rsidRDefault="00BB4BEB" w:rsidP="00F5027D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</w:t>
      </w:r>
      <w:r w:rsidRPr="00C47B98">
        <w:rPr>
          <w:rFonts w:ascii="Arial" w:hAnsi="Arial" w:cs="Arial"/>
          <w:bCs/>
        </w:rPr>
        <w:lastRenderedPageBreak/>
        <w:t xml:space="preserve">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</w:t>
      </w:r>
      <w:r w:rsidR="00F5027D">
        <w:rPr>
          <w:rFonts w:ascii="Arial" w:hAnsi="Arial" w:cs="Arial"/>
          <w:bCs/>
        </w:rPr>
        <w:t>a.</w:t>
      </w:r>
    </w:p>
    <w:p w14:paraId="56F4C06E" w14:textId="77777777" w:rsidR="00F5027D" w:rsidRDefault="00F5027D" w:rsidP="00F5027D">
      <w:pPr>
        <w:spacing w:line="360" w:lineRule="auto"/>
        <w:jc w:val="both"/>
        <w:rPr>
          <w:rFonts w:ascii="Arial" w:hAnsi="Arial" w:cs="Arial"/>
          <w:bCs/>
        </w:rPr>
      </w:pPr>
    </w:p>
    <w:p w14:paraId="1787CDB7" w14:textId="77777777" w:rsidR="00F5027D" w:rsidRDefault="00800591" w:rsidP="00F5027D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</w:t>
      </w:r>
      <w:r w:rsidR="00F5027D">
        <w:rPr>
          <w:rFonts w:ascii="Arial" w:hAnsi="Arial" w:cs="Arial"/>
          <w:bCs/>
        </w:rPr>
        <w:t>l.</w:t>
      </w:r>
    </w:p>
    <w:p w14:paraId="1C19DA38" w14:textId="77777777" w:rsidR="00F5027D" w:rsidRDefault="00F5027D" w:rsidP="00F5027D">
      <w:pPr>
        <w:spacing w:line="360" w:lineRule="auto"/>
        <w:jc w:val="both"/>
        <w:rPr>
          <w:rFonts w:ascii="Arial" w:hAnsi="Arial" w:cs="Arial"/>
          <w:bCs/>
        </w:rPr>
      </w:pPr>
    </w:p>
    <w:p w14:paraId="13E51949" w14:textId="77777777" w:rsidR="001F0B07" w:rsidRDefault="00800591" w:rsidP="001F0B07">
      <w:pPr>
        <w:spacing w:line="360" w:lineRule="auto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</w:t>
      </w:r>
      <w:r w:rsidR="001F0B07">
        <w:rPr>
          <w:rFonts w:ascii="Arial" w:hAnsi="Arial" w:cs="Arial"/>
          <w:bCs/>
        </w:rPr>
        <w:t>o.</w:t>
      </w:r>
    </w:p>
    <w:p w14:paraId="543B8E04" w14:textId="77777777" w:rsidR="001F0B07" w:rsidRDefault="001F0B07" w:rsidP="001F0B07">
      <w:pPr>
        <w:spacing w:line="360" w:lineRule="auto"/>
        <w:jc w:val="both"/>
        <w:rPr>
          <w:rFonts w:ascii="Arial" w:hAnsi="Arial" w:cs="Arial"/>
          <w:bCs/>
        </w:rPr>
      </w:pPr>
    </w:p>
    <w:p w14:paraId="5A6D4FB8" w14:textId="16BC6356" w:rsidR="00800591" w:rsidRPr="001F0B07" w:rsidRDefault="00800591" w:rsidP="001F0B0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2E98236E" w14:textId="77777777" w:rsidR="00800591" w:rsidRDefault="00800591" w:rsidP="001679CD">
      <w:pPr>
        <w:spacing w:line="360" w:lineRule="auto"/>
        <w:jc w:val="both"/>
        <w:rPr>
          <w:rFonts w:ascii="Arial" w:hAnsi="Arial" w:cs="Arial"/>
          <w:bCs/>
        </w:rPr>
      </w:pPr>
    </w:p>
    <w:p w14:paraId="0E0B3C29" w14:textId="356C4036" w:rsidR="00800591" w:rsidRDefault="009C53E9" w:rsidP="001679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679CD">
        <w:rPr>
          <w:rFonts w:ascii="Arial" w:hAnsi="Arial" w:cs="Arial"/>
        </w:rPr>
        <w:t xml:space="preserve">- </w:t>
      </w:r>
      <w:r w:rsidR="00800591" w:rsidRPr="009C0819">
        <w:rPr>
          <w:rFonts w:ascii="Arial" w:hAnsi="Arial" w:cs="Arial"/>
        </w:rPr>
        <w:t>Verificar que los controles internos implementados permitieron la adecuada gestión</w:t>
      </w:r>
      <w:r>
        <w:rPr>
          <w:rFonts w:ascii="Arial" w:hAnsi="Arial" w:cs="Arial"/>
        </w:rPr>
        <w:t xml:space="preserve"> </w:t>
      </w:r>
      <w:r w:rsidR="00800591" w:rsidRPr="009C0819">
        <w:rPr>
          <w:rFonts w:ascii="Arial" w:hAnsi="Arial" w:cs="Arial"/>
        </w:rPr>
        <w:t>administrativa para el desarrollo eficiente de las operaciones, la obtención de información</w:t>
      </w:r>
      <w:r>
        <w:rPr>
          <w:rFonts w:ascii="Arial" w:hAnsi="Arial" w:cs="Arial"/>
        </w:rPr>
        <w:t xml:space="preserve"> </w:t>
      </w:r>
      <w:r w:rsidR="00800591" w:rsidRPr="009C0819">
        <w:rPr>
          <w:rFonts w:ascii="Arial" w:hAnsi="Arial" w:cs="Arial"/>
        </w:rPr>
        <w:t>confiable y oportuna</w:t>
      </w:r>
      <w:r w:rsidR="00261DF7">
        <w:rPr>
          <w:rFonts w:ascii="Arial" w:hAnsi="Arial" w:cs="Arial"/>
        </w:rPr>
        <w:t>.</w:t>
      </w:r>
    </w:p>
    <w:p w14:paraId="7FB700E4" w14:textId="77777777" w:rsidR="009C53E9" w:rsidRPr="009C0819" w:rsidRDefault="009C53E9" w:rsidP="001679CD">
      <w:pPr>
        <w:spacing w:line="360" w:lineRule="auto"/>
        <w:jc w:val="both"/>
        <w:rPr>
          <w:rFonts w:ascii="Arial" w:hAnsi="Arial" w:cs="Arial"/>
        </w:rPr>
      </w:pPr>
    </w:p>
    <w:p w14:paraId="25C18DEB" w14:textId="3DC396F7" w:rsidR="00800591" w:rsidRDefault="009C53E9" w:rsidP="001679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679CD">
        <w:rPr>
          <w:rFonts w:ascii="Arial" w:hAnsi="Arial" w:cs="Arial"/>
        </w:rPr>
        <w:t xml:space="preserve">- </w:t>
      </w:r>
      <w:r w:rsidR="00800591" w:rsidRPr="009C0819">
        <w:rPr>
          <w:rFonts w:ascii="Arial" w:hAnsi="Arial" w:cs="Arial"/>
        </w:rPr>
        <w:t>Comprobar que el ejercicio del presupuesto se ajustó a los montos aprobados; que las</w:t>
      </w:r>
      <w:r>
        <w:rPr>
          <w:rFonts w:ascii="Arial" w:hAnsi="Arial" w:cs="Arial"/>
        </w:rPr>
        <w:t xml:space="preserve"> </w:t>
      </w:r>
      <w:r w:rsidR="00800591" w:rsidRPr="009C0819">
        <w:rPr>
          <w:rFonts w:ascii="Arial" w:hAnsi="Arial" w:cs="Arial"/>
        </w:rPr>
        <w:t>modificaciones presupuestales tuvieron sustento financiero y que fueron aprobadas por</w:t>
      </w:r>
      <w:r>
        <w:rPr>
          <w:rFonts w:ascii="Arial" w:hAnsi="Arial" w:cs="Arial"/>
        </w:rPr>
        <w:t xml:space="preserve"> </w:t>
      </w:r>
      <w:r w:rsidR="00800591" w:rsidRPr="009C0819">
        <w:rPr>
          <w:rFonts w:ascii="Arial" w:hAnsi="Arial" w:cs="Arial"/>
        </w:rPr>
        <w:lastRenderedPageBreak/>
        <w:t>quien era competente para ello, así como publicadas en el Periódico Oficial o gaceta</w:t>
      </w:r>
      <w:r>
        <w:rPr>
          <w:rFonts w:ascii="Arial" w:hAnsi="Arial" w:cs="Arial"/>
        </w:rPr>
        <w:t xml:space="preserve"> </w:t>
      </w:r>
      <w:r w:rsidR="00800591" w:rsidRPr="009C0819">
        <w:rPr>
          <w:rFonts w:ascii="Arial" w:hAnsi="Arial" w:cs="Arial"/>
        </w:rPr>
        <w:t>correspondiente.</w:t>
      </w:r>
    </w:p>
    <w:p w14:paraId="4E06FD20" w14:textId="77777777" w:rsidR="009C53E9" w:rsidRPr="009C0819" w:rsidRDefault="009C53E9" w:rsidP="001679CD">
      <w:pPr>
        <w:spacing w:line="360" w:lineRule="auto"/>
        <w:jc w:val="both"/>
        <w:rPr>
          <w:rFonts w:ascii="Arial" w:hAnsi="Arial" w:cs="Arial"/>
        </w:rPr>
      </w:pPr>
    </w:p>
    <w:p w14:paraId="700AC8EB" w14:textId="725499B2" w:rsidR="00800591" w:rsidRDefault="001679CD" w:rsidP="001679C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3.- </w:t>
      </w:r>
      <w:r w:rsidR="00800591" w:rsidRPr="001679CD">
        <w:rPr>
          <w:rFonts w:ascii="Arial" w:hAnsi="Arial" w:cs="Arial"/>
          <w:bCs/>
        </w:rPr>
        <w:t>Verificar la correcta revelación de estados financieros e informes contables,</w:t>
      </w:r>
      <w:r w:rsidR="009C53E9" w:rsidRPr="001679CD">
        <w:rPr>
          <w:rFonts w:ascii="Arial" w:hAnsi="Arial" w:cs="Arial"/>
          <w:bCs/>
        </w:rPr>
        <w:t xml:space="preserve"> </w:t>
      </w:r>
      <w:r w:rsidR="00800591" w:rsidRPr="001679CD">
        <w:rPr>
          <w:rFonts w:ascii="Arial" w:hAnsi="Arial" w:cs="Arial"/>
          <w:bCs/>
        </w:rPr>
        <w:t>presupuestarios y programáticos de conformidad con la Ley General de Contabilidad</w:t>
      </w:r>
      <w:r w:rsidR="009C53E9" w:rsidRPr="001679CD">
        <w:rPr>
          <w:rFonts w:ascii="Arial" w:hAnsi="Arial" w:cs="Arial"/>
          <w:bCs/>
        </w:rPr>
        <w:t xml:space="preserve"> </w:t>
      </w:r>
      <w:r w:rsidR="00800591" w:rsidRPr="001679CD">
        <w:rPr>
          <w:rFonts w:ascii="Arial" w:hAnsi="Arial" w:cs="Arial"/>
          <w:bCs/>
        </w:rPr>
        <w:t>Gubernamental y demás normativa aplicable.</w:t>
      </w:r>
    </w:p>
    <w:p w14:paraId="32992C37" w14:textId="77777777" w:rsidR="00BB194F" w:rsidRPr="001679CD" w:rsidRDefault="00BB194F" w:rsidP="001679CD">
      <w:pPr>
        <w:spacing w:line="360" w:lineRule="auto"/>
        <w:jc w:val="both"/>
        <w:rPr>
          <w:rFonts w:ascii="Arial" w:hAnsi="Arial" w:cs="Arial"/>
          <w:bCs/>
        </w:rPr>
      </w:pPr>
    </w:p>
    <w:p w14:paraId="611FF65B" w14:textId="3A15C87F" w:rsidR="00800591" w:rsidRDefault="009C53E9" w:rsidP="001679C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1679CD">
        <w:rPr>
          <w:rFonts w:ascii="Arial" w:hAnsi="Arial" w:cs="Arial"/>
          <w:bCs/>
        </w:rPr>
        <w:t xml:space="preserve">.- </w:t>
      </w:r>
      <w:r w:rsidR="00800591" w:rsidRPr="009C0819">
        <w:rPr>
          <w:rFonts w:ascii="Arial" w:hAnsi="Arial" w:cs="Arial"/>
          <w:bCs/>
        </w:rPr>
        <w:t>Verificar que se acreditó la propiedad de los bienes muebles e inmuebles</w:t>
      </w:r>
      <w:r w:rsidR="001F0B07">
        <w:rPr>
          <w:rFonts w:ascii="Arial" w:hAnsi="Arial" w:cs="Arial"/>
          <w:bCs/>
        </w:rPr>
        <w:t>,</w:t>
      </w:r>
      <w:r w:rsidR="00261DF7">
        <w:rPr>
          <w:rFonts w:ascii="Arial" w:hAnsi="Arial" w:cs="Arial"/>
          <w:bCs/>
        </w:rPr>
        <w:t xml:space="preserve"> así como su resguardo e inventario.</w:t>
      </w:r>
    </w:p>
    <w:p w14:paraId="66A6C857" w14:textId="77777777" w:rsidR="009C53E9" w:rsidRPr="009C0819" w:rsidRDefault="009C53E9" w:rsidP="001679CD">
      <w:pPr>
        <w:spacing w:line="360" w:lineRule="auto"/>
        <w:jc w:val="both"/>
        <w:rPr>
          <w:rFonts w:ascii="Arial" w:hAnsi="Arial" w:cs="Arial"/>
          <w:bCs/>
        </w:rPr>
      </w:pPr>
    </w:p>
    <w:p w14:paraId="47009A52" w14:textId="65F5CC49" w:rsidR="00800591" w:rsidRDefault="001679CD" w:rsidP="001679C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5.- </w:t>
      </w:r>
      <w:r w:rsidR="00800591" w:rsidRPr="009C0819">
        <w:rPr>
          <w:rFonts w:ascii="Arial" w:hAnsi="Arial" w:cs="Arial"/>
          <w:bCs/>
        </w:rPr>
        <w:t>Verificar que los pasivos correspondieron a obligaciones reales y que fueron amortizados</w:t>
      </w:r>
      <w:r w:rsidR="00261DF7">
        <w:rPr>
          <w:rFonts w:ascii="Arial" w:hAnsi="Arial" w:cs="Arial"/>
          <w:bCs/>
        </w:rPr>
        <w:t>.</w:t>
      </w:r>
    </w:p>
    <w:p w14:paraId="751378F6" w14:textId="77777777" w:rsidR="009C53E9" w:rsidRPr="009C0819" w:rsidRDefault="009C53E9" w:rsidP="001679CD">
      <w:pPr>
        <w:spacing w:line="360" w:lineRule="auto"/>
        <w:jc w:val="both"/>
        <w:rPr>
          <w:rFonts w:ascii="Arial" w:hAnsi="Arial" w:cs="Arial"/>
          <w:bCs/>
        </w:rPr>
      </w:pPr>
    </w:p>
    <w:p w14:paraId="7D2D1EB1" w14:textId="3D484466" w:rsidR="00800591" w:rsidRPr="009C0819" w:rsidRDefault="009C53E9" w:rsidP="001679C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1679CD">
        <w:rPr>
          <w:rFonts w:ascii="Arial" w:hAnsi="Arial" w:cs="Arial"/>
          <w:bCs/>
        </w:rPr>
        <w:t xml:space="preserve">.- </w:t>
      </w:r>
      <w:r w:rsidR="00800591" w:rsidRPr="009C0819">
        <w:rPr>
          <w:rFonts w:ascii="Arial" w:hAnsi="Arial" w:cs="Arial"/>
          <w:bCs/>
        </w:rPr>
        <w:t>Verificar que se comprobó y justificó el gasto por los diferentes conceptos considerados</w:t>
      </w:r>
    </w:p>
    <w:p w14:paraId="46FF6383" w14:textId="6E09EA35" w:rsidR="00800591" w:rsidRDefault="00800591" w:rsidP="001679CD">
      <w:pPr>
        <w:spacing w:line="360" w:lineRule="auto"/>
        <w:jc w:val="both"/>
        <w:rPr>
          <w:rFonts w:ascii="Arial" w:hAnsi="Arial" w:cs="Arial"/>
          <w:bCs/>
        </w:rPr>
      </w:pPr>
      <w:r w:rsidRPr="009C0819">
        <w:rPr>
          <w:rFonts w:ascii="Arial" w:hAnsi="Arial" w:cs="Arial"/>
          <w:bCs/>
        </w:rPr>
        <w:t>en los respectivos presupuestos de egresos.</w:t>
      </w:r>
    </w:p>
    <w:p w14:paraId="0D6AD6D6" w14:textId="77777777" w:rsidR="009C53E9" w:rsidRPr="009C0819" w:rsidRDefault="009C53E9" w:rsidP="001679CD">
      <w:pPr>
        <w:spacing w:line="360" w:lineRule="auto"/>
        <w:jc w:val="both"/>
        <w:rPr>
          <w:rFonts w:ascii="Arial" w:hAnsi="Arial" w:cs="Arial"/>
          <w:bCs/>
        </w:rPr>
      </w:pPr>
    </w:p>
    <w:p w14:paraId="22C2F3AE" w14:textId="5D3BA869" w:rsidR="00800591" w:rsidRDefault="009C53E9" w:rsidP="001679C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 w:rsidR="001679CD">
        <w:rPr>
          <w:rFonts w:ascii="Arial" w:hAnsi="Arial" w:cs="Arial"/>
          <w:bCs/>
        </w:rPr>
        <w:t xml:space="preserve">- </w:t>
      </w:r>
      <w:r w:rsidR="00800591" w:rsidRPr="009C0819">
        <w:rPr>
          <w:rFonts w:ascii="Arial" w:hAnsi="Arial" w:cs="Arial"/>
          <w:bCs/>
        </w:rPr>
        <w:t>Verificar que la contratación de servicios personales se ajustó a la disponibilidad y plazas</w:t>
      </w:r>
      <w:r w:rsidR="001F0B07">
        <w:rPr>
          <w:rFonts w:ascii="Arial" w:hAnsi="Arial" w:cs="Arial"/>
          <w:bCs/>
        </w:rPr>
        <w:t xml:space="preserve"> </w:t>
      </w:r>
      <w:r w:rsidR="00800591" w:rsidRPr="009C0819">
        <w:rPr>
          <w:rFonts w:ascii="Arial" w:hAnsi="Arial" w:cs="Arial"/>
          <w:bCs/>
        </w:rPr>
        <w:t>presupuestales aprobadas</w:t>
      </w:r>
      <w:r w:rsidR="00261DF7">
        <w:rPr>
          <w:rFonts w:ascii="Arial" w:hAnsi="Arial" w:cs="Arial"/>
          <w:bCs/>
        </w:rPr>
        <w:t xml:space="preserve"> y</w:t>
      </w:r>
      <w:r w:rsidR="00800591" w:rsidRPr="009C0819">
        <w:rPr>
          <w:rFonts w:ascii="Arial" w:hAnsi="Arial" w:cs="Arial"/>
          <w:bCs/>
        </w:rPr>
        <w:t xml:space="preserve"> que la relación laboral se apegó a las disposiciones legales</w:t>
      </w:r>
      <w:r>
        <w:rPr>
          <w:rFonts w:ascii="Arial" w:hAnsi="Arial" w:cs="Arial"/>
          <w:bCs/>
        </w:rPr>
        <w:t xml:space="preserve"> </w:t>
      </w:r>
      <w:r w:rsidR="00800591" w:rsidRPr="009C0819">
        <w:rPr>
          <w:rFonts w:ascii="Arial" w:hAnsi="Arial" w:cs="Arial"/>
          <w:bCs/>
        </w:rPr>
        <w:t>aplicables en la materia</w:t>
      </w:r>
      <w:r w:rsidR="001F0B07">
        <w:rPr>
          <w:rFonts w:ascii="Arial" w:hAnsi="Arial" w:cs="Arial"/>
          <w:bCs/>
        </w:rPr>
        <w:t>.</w:t>
      </w:r>
    </w:p>
    <w:p w14:paraId="36A66630" w14:textId="77777777" w:rsidR="001679CD" w:rsidRDefault="001679CD" w:rsidP="001679CD">
      <w:pPr>
        <w:spacing w:line="360" w:lineRule="auto"/>
        <w:jc w:val="both"/>
        <w:rPr>
          <w:rFonts w:ascii="Arial" w:hAnsi="Arial" w:cs="Arial"/>
          <w:bCs/>
        </w:rPr>
      </w:pPr>
    </w:p>
    <w:p w14:paraId="42E47EE6" w14:textId="20E53FA7" w:rsidR="00800591" w:rsidRDefault="009C53E9" w:rsidP="001679C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</w:t>
      </w:r>
      <w:r w:rsidR="001679CD">
        <w:rPr>
          <w:rFonts w:ascii="Arial" w:hAnsi="Arial" w:cs="Arial"/>
          <w:bCs/>
        </w:rPr>
        <w:t xml:space="preserve">- </w:t>
      </w:r>
      <w:r w:rsidR="00800591" w:rsidRPr="009C0819">
        <w:rPr>
          <w:rFonts w:ascii="Arial" w:hAnsi="Arial" w:cs="Arial"/>
          <w:bCs/>
        </w:rPr>
        <w:t>Verificar que los procedimientos para la adquisición de bienes y prestación de servicios</w:t>
      </w:r>
      <w:r w:rsidR="001F0B07">
        <w:rPr>
          <w:rFonts w:ascii="Arial" w:hAnsi="Arial" w:cs="Arial"/>
          <w:bCs/>
        </w:rPr>
        <w:t xml:space="preserve"> </w:t>
      </w:r>
      <w:r w:rsidR="00800591" w:rsidRPr="009C0819">
        <w:rPr>
          <w:rFonts w:ascii="Arial" w:hAnsi="Arial" w:cs="Arial"/>
          <w:bCs/>
        </w:rPr>
        <w:t>cumplieron con lo dispuesto en la normativa aplicable.</w:t>
      </w:r>
    </w:p>
    <w:p w14:paraId="52E50B1B" w14:textId="77777777" w:rsidR="00800591" w:rsidRDefault="00800591" w:rsidP="001679CD">
      <w:pPr>
        <w:spacing w:line="360" w:lineRule="auto"/>
        <w:jc w:val="both"/>
        <w:rPr>
          <w:rFonts w:ascii="Arial" w:hAnsi="Arial" w:cs="Arial"/>
          <w:bCs/>
        </w:rPr>
      </w:pPr>
    </w:p>
    <w:p w14:paraId="2405ED42" w14:textId="705F9888" w:rsidR="00EB0446" w:rsidRDefault="00800591" w:rsidP="001679CD">
      <w:pPr>
        <w:spacing w:line="360" w:lineRule="auto"/>
        <w:jc w:val="both"/>
        <w:rPr>
          <w:rFonts w:ascii="Arial" w:hAnsi="Arial" w:cs="Arial"/>
          <w:bCs/>
        </w:rPr>
      </w:pPr>
      <w:r w:rsidRPr="009C0819">
        <w:rPr>
          <w:rFonts w:ascii="Arial" w:hAnsi="Arial" w:cs="Arial"/>
          <w:bCs/>
        </w:rPr>
        <w:t>La fiscalización se realizó bajo estrictos principios y lineamientos de independencia,</w:t>
      </w:r>
      <w:r w:rsidR="009C53E9">
        <w:rPr>
          <w:rFonts w:ascii="Arial" w:hAnsi="Arial" w:cs="Arial"/>
          <w:bCs/>
        </w:rPr>
        <w:t xml:space="preserve"> </w:t>
      </w:r>
      <w:r w:rsidRPr="009C0819">
        <w:rPr>
          <w:rFonts w:ascii="Arial" w:hAnsi="Arial" w:cs="Arial"/>
          <w:bCs/>
        </w:rPr>
        <w:t>imparcialidad y rigor técnico que permitieron elevar la calidad y la confianza en los</w:t>
      </w:r>
      <w:r w:rsidR="009C53E9">
        <w:rPr>
          <w:rFonts w:ascii="Arial" w:hAnsi="Arial" w:cs="Arial"/>
          <w:bCs/>
        </w:rPr>
        <w:t xml:space="preserve"> </w:t>
      </w:r>
      <w:r w:rsidRPr="009C0819">
        <w:rPr>
          <w:rFonts w:ascii="Arial" w:hAnsi="Arial" w:cs="Arial"/>
          <w:bCs/>
        </w:rPr>
        <w:t>resultados obtenidos y plasmados en este documento.</w:t>
      </w:r>
      <w:r w:rsidRPr="009C0819">
        <w:rPr>
          <w:rFonts w:ascii="Arial" w:hAnsi="Arial" w:cs="Arial"/>
          <w:bCs/>
        </w:rPr>
        <w:cr/>
      </w:r>
    </w:p>
    <w:p w14:paraId="1E6B7D10" w14:textId="3E2C5AC8" w:rsidR="00411081" w:rsidRDefault="00411081" w:rsidP="001679CD">
      <w:pPr>
        <w:spacing w:line="360" w:lineRule="auto"/>
        <w:jc w:val="both"/>
        <w:rPr>
          <w:rFonts w:ascii="Arial" w:hAnsi="Arial" w:cs="Arial"/>
          <w:bCs/>
        </w:rPr>
      </w:pPr>
    </w:p>
    <w:p w14:paraId="0FB7F81C" w14:textId="2E676553" w:rsidR="00800591" w:rsidRPr="002E2A36" w:rsidRDefault="00800591" w:rsidP="0080059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lastRenderedPageBreak/>
        <w:t>G. Ser</w:t>
      </w:r>
      <w:r w:rsidR="0001730C">
        <w:rPr>
          <w:rFonts w:ascii="Arial" w:hAnsi="Arial" w:cs="Arial"/>
          <w:b/>
        </w:rPr>
        <w:t>vidores Públicos que Intervinieron en</w:t>
      </w:r>
      <w:r w:rsidRPr="002E2A36">
        <w:rPr>
          <w:rFonts w:ascii="Arial" w:hAnsi="Arial" w:cs="Arial"/>
          <w:b/>
        </w:rPr>
        <w:t xml:space="preserve"> la Auditoría</w:t>
      </w:r>
    </w:p>
    <w:p w14:paraId="1FB60033" w14:textId="1BD22D72" w:rsidR="00800591" w:rsidRPr="00C91CF5" w:rsidRDefault="00800591" w:rsidP="00800591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24325695" w14:textId="6166E2F5" w:rsidR="00800591" w:rsidRDefault="00800591" w:rsidP="001F0B07">
      <w:pPr>
        <w:spacing w:line="360" w:lineRule="auto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07039C">
        <w:rPr>
          <w:rFonts w:ascii="Arial" w:hAnsi="Arial" w:cs="Arial"/>
          <w:bCs/>
        </w:rPr>
        <w:t xml:space="preserve">se encuentra referido en la orden emitida con oficio número </w:t>
      </w:r>
      <w:r w:rsidR="00BE7A33">
        <w:rPr>
          <w:rFonts w:ascii="Arial" w:hAnsi="Arial" w:cs="Arial"/>
          <w:bCs/>
        </w:rPr>
        <w:t>ASEQROO/ASE/AEMF/0649/08/2020</w:t>
      </w:r>
      <w:r w:rsidR="008022F7">
        <w:rPr>
          <w:rFonts w:ascii="Arial" w:hAnsi="Arial" w:cs="Arial"/>
          <w:bCs/>
        </w:rPr>
        <w:t>, siendo los servidores público</w:t>
      </w:r>
      <w:r w:rsidR="00BE7A33">
        <w:rPr>
          <w:rFonts w:ascii="Arial" w:hAnsi="Arial" w:cs="Arial"/>
          <w:bCs/>
        </w:rPr>
        <w:t>s</w:t>
      </w:r>
      <w:r w:rsidR="008022F7">
        <w:rPr>
          <w:rFonts w:ascii="Arial" w:hAnsi="Arial" w:cs="Arial"/>
          <w:bCs/>
        </w:rPr>
        <w:t xml:space="preserve"> a cargo de coordinar y supervisar la auditoría, los siguientes</w:t>
      </w:r>
      <w:r>
        <w:rPr>
          <w:rFonts w:ascii="Arial" w:hAnsi="Arial" w:cs="Arial"/>
          <w:bCs/>
        </w:rPr>
        <w:t>:</w:t>
      </w:r>
    </w:p>
    <w:p w14:paraId="431DCBBD" w14:textId="77777777" w:rsidR="001E397C" w:rsidRPr="00C91CF5" w:rsidRDefault="001E397C" w:rsidP="001F0B0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00591" w:rsidRPr="00845B1A" w14:paraId="09869295" w14:textId="77777777" w:rsidTr="00D56323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6AD986BC" w14:textId="77777777" w:rsidR="00800591" w:rsidRPr="00845B1A" w:rsidRDefault="00800591" w:rsidP="00D563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612C7C5" w14:textId="77777777" w:rsidR="00800591" w:rsidRPr="00845B1A" w:rsidRDefault="00800591" w:rsidP="00D563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00591" w:rsidRPr="00845B1A" w14:paraId="75DC2F26" w14:textId="77777777" w:rsidTr="00D56323">
        <w:trPr>
          <w:jc w:val="center"/>
        </w:trPr>
        <w:tc>
          <w:tcPr>
            <w:tcW w:w="6374" w:type="dxa"/>
            <w:shd w:val="clear" w:color="auto" w:fill="auto"/>
          </w:tcPr>
          <w:p w14:paraId="0AB21295" w14:textId="77777777" w:rsidR="00800591" w:rsidRPr="00845B1A" w:rsidRDefault="00800591" w:rsidP="00D56323">
            <w:pPr>
              <w:spacing w:line="360" w:lineRule="auto"/>
              <w:rPr>
                <w:rFonts w:ascii="Arial" w:hAnsi="Arial" w:cs="Arial"/>
                <w:bCs/>
              </w:rPr>
            </w:pPr>
            <w:r w:rsidRPr="009C0819"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2977" w:type="dxa"/>
            <w:shd w:val="clear" w:color="auto" w:fill="auto"/>
          </w:tcPr>
          <w:p w14:paraId="6C7F974C" w14:textId="77777777" w:rsidR="00800591" w:rsidRPr="00845B1A" w:rsidRDefault="00800591" w:rsidP="00D5632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00591" w:rsidRPr="00845B1A" w14:paraId="653F2EEF" w14:textId="77777777" w:rsidTr="00D56323">
        <w:trPr>
          <w:jc w:val="center"/>
        </w:trPr>
        <w:tc>
          <w:tcPr>
            <w:tcW w:w="6374" w:type="dxa"/>
            <w:shd w:val="clear" w:color="auto" w:fill="auto"/>
          </w:tcPr>
          <w:p w14:paraId="1B09BE6A" w14:textId="649A185D" w:rsidR="00800591" w:rsidRPr="00845B1A" w:rsidRDefault="001679CD" w:rsidP="00D56323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Joel Ernesto Vélez Torres</w:t>
            </w:r>
          </w:p>
        </w:tc>
        <w:tc>
          <w:tcPr>
            <w:tcW w:w="2977" w:type="dxa"/>
            <w:shd w:val="clear" w:color="auto" w:fill="auto"/>
          </w:tcPr>
          <w:p w14:paraId="5FDABADA" w14:textId="77777777" w:rsidR="00800591" w:rsidRPr="00845B1A" w:rsidRDefault="00800591" w:rsidP="00D5632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43F87CB0" w14:textId="77777777" w:rsidR="00800591" w:rsidRPr="001679CD" w:rsidRDefault="00800591" w:rsidP="00800591">
      <w:pPr>
        <w:spacing w:line="360" w:lineRule="auto"/>
        <w:ind w:right="190"/>
        <w:jc w:val="both"/>
        <w:rPr>
          <w:rFonts w:ascii="Arial" w:hAnsi="Arial" w:cs="Arial"/>
        </w:rPr>
      </w:pPr>
    </w:p>
    <w:p w14:paraId="2ED43B10" w14:textId="08D87FF3" w:rsidR="00800591" w:rsidRPr="00845B1A" w:rsidRDefault="00800591" w:rsidP="0080059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845B1A">
        <w:rPr>
          <w:rFonts w:ascii="Arial" w:hAnsi="Arial" w:cs="Arial"/>
          <w:b/>
        </w:rPr>
        <w:t>I.2. CUMPLIMIENTO DE DISPOSICIONES LEGALES Y NORMATIVAS</w:t>
      </w:r>
    </w:p>
    <w:p w14:paraId="1EEAA776" w14:textId="7DFE1709" w:rsidR="00800591" w:rsidRPr="00C91CF5" w:rsidRDefault="00800591" w:rsidP="00800591">
      <w:pPr>
        <w:spacing w:line="360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2B271AC2" w14:textId="473E463E" w:rsidR="00800591" w:rsidRPr="001F0B07" w:rsidRDefault="00800591" w:rsidP="001F0B07">
      <w:pPr>
        <w:spacing w:line="360" w:lineRule="auto"/>
        <w:jc w:val="both"/>
        <w:rPr>
          <w:rFonts w:ascii="Arial" w:hAnsi="Arial" w:cs="Arial"/>
          <w:bCs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0F37B7">
        <w:rPr>
          <w:rFonts w:ascii="Arial" w:hAnsi="Arial" w:cs="Arial"/>
        </w:rPr>
        <w:t>Presupuestos de E</w:t>
      </w:r>
      <w:r w:rsidRPr="00FB170D">
        <w:rPr>
          <w:rFonts w:ascii="Arial" w:hAnsi="Arial" w:cs="Arial"/>
        </w:rPr>
        <w:t>gresos</w:t>
      </w:r>
      <w:r w:rsidR="001F0B07">
        <w:rPr>
          <w:rFonts w:ascii="Arial" w:hAnsi="Arial" w:cs="Arial"/>
        </w:rPr>
        <w:t xml:space="preserve"> del Gobierno del Estado de Quintana Roo, para el Ejercicio Fiscal 2019</w:t>
      </w:r>
      <w:r w:rsidRPr="00FB170D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63A437E" w14:textId="7E2BD6C0" w:rsidR="00800591" w:rsidRDefault="00800591" w:rsidP="00800591">
      <w:pPr>
        <w:spacing w:line="360" w:lineRule="auto"/>
        <w:ind w:right="48"/>
        <w:jc w:val="both"/>
        <w:rPr>
          <w:rFonts w:ascii="Arial" w:hAnsi="Arial" w:cs="Arial"/>
        </w:rPr>
      </w:pPr>
    </w:p>
    <w:p w14:paraId="543C0965" w14:textId="7AA30274" w:rsidR="00800591" w:rsidRDefault="00800591" w:rsidP="0080059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5AA216A6" w14:textId="77777777" w:rsidR="00C91CF5" w:rsidRPr="00845B1A" w:rsidRDefault="00C91CF5" w:rsidP="0080059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9691694" w14:textId="02C68168" w:rsidR="00800591" w:rsidRDefault="00800591" w:rsidP="001F0B07">
      <w:pPr>
        <w:spacing w:line="360" w:lineRule="auto"/>
        <w:jc w:val="both"/>
        <w:rPr>
          <w:rFonts w:ascii="Arial" w:hAnsi="Arial" w:cs="Arial"/>
          <w:bCs/>
        </w:rPr>
      </w:pPr>
      <w:r w:rsidRPr="000F37B7">
        <w:rPr>
          <w:rFonts w:ascii="Arial" w:hAnsi="Arial" w:cs="Arial"/>
        </w:rPr>
        <w:t>Se constató el cumplimiento de la Ley General de</w:t>
      </w:r>
      <w:r w:rsidR="000F37B7" w:rsidRPr="000F37B7">
        <w:rPr>
          <w:rFonts w:ascii="Arial" w:hAnsi="Arial" w:cs="Arial"/>
        </w:rPr>
        <w:t xml:space="preserve"> Contabilidad Gubernamental, Presupuesto de Egresos</w:t>
      </w:r>
      <w:r w:rsidR="001F0B07">
        <w:rPr>
          <w:rFonts w:ascii="Arial" w:hAnsi="Arial" w:cs="Arial"/>
        </w:rPr>
        <w:t xml:space="preserve"> del Gobierno del Estado de Quintana Roo, para el Ejercicio Fiscal </w:t>
      </w:r>
      <w:r w:rsidR="001F0B07">
        <w:rPr>
          <w:rFonts w:ascii="Arial" w:hAnsi="Arial" w:cs="Arial"/>
        </w:rPr>
        <w:lastRenderedPageBreak/>
        <w:t>2019</w:t>
      </w:r>
      <w:r w:rsidRPr="000F37B7">
        <w:rPr>
          <w:rFonts w:ascii="Arial" w:hAnsi="Arial" w:cs="Arial"/>
        </w:rPr>
        <w:t>, así como de lo emitido por el Consejo Nacional de Armonización Contable (CONAC), y demás disposiciones legales y normativas aplicables</w:t>
      </w:r>
      <w:r w:rsidR="00261DF7">
        <w:rPr>
          <w:rFonts w:ascii="Arial" w:hAnsi="Arial" w:cs="Arial"/>
        </w:rPr>
        <w:t>, excepto por las acciones emitidas en el punto II.3 apartado B</w:t>
      </w:r>
      <w:r w:rsidR="004063DD">
        <w:rPr>
          <w:rFonts w:ascii="Arial" w:hAnsi="Arial" w:cs="Arial"/>
        </w:rPr>
        <w:t>.</w:t>
      </w:r>
    </w:p>
    <w:p w14:paraId="2F9411BF" w14:textId="77777777" w:rsidR="00800591" w:rsidRPr="000F6372" w:rsidRDefault="00800591" w:rsidP="00800591">
      <w:pPr>
        <w:spacing w:line="360" w:lineRule="auto"/>
        <w:ind w:right="190"/>
        <w:jc w:val="both"/>
        <w:rPr>
          <w:rFonts w:ascii="Arial" w:hAnsi="Arial" w:cs="Arial"/>
        </w:rPr>
      </w:pPr>
    </w:p>
    <w:p w14:paraId="5E798807" w14:textId="7C16DCDC" w:rsidR="00800591" w:rsidRPr="00A05588" w:rsidRDefault="00800591" w:rsidP="0080059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776464DB" w14:textId="2CFE36A0" w:rsidR="00800591" w:rsidRDefault="00800591" w:rsidP="00800591">
      <w:pPr>
        <w:spacing w:line="360" w:lineRule="auto"/>
        <w:jc w:val="both"/>
        <w:rPr>
          <w:rFonts w:ascii="Arial" w:hAnsi="Arial" w:cs="Arial"/>
        </w:rPr>
      </w:pPr>
    </w:p>
    <w:p w14:paraId="617E3079" w14:textId="6B43940A" w:rsidR="00800591" w:rsidRPr="001F0B07" w:rsidRDefault="00800591" w:rsidP="001F0B07">
      <w:pPr>
        <w:spacing w:line="360" w:lineRule="auto"/>
        <w:jc w:val="both"/>
        <w:rPr>
          <w:rFonts w:ascii="Arial" w:hAnsi="Arial" w:cs="Arial"/>
          <w:bCs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presentaron </w:t>
      </w:r>
      <w:r w:rsidR="001679CD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 xml:space="preserve">resultados finales de auditoría y se determinaron </w:t>
      </w:r>
      <w:r w:rsidR="001679CD">
        <w:rPr>
          <w:rFonts w:ascii="Arial" w:hAnsi="Arial" w:cs="Arial"/>
          <w:b/>
        </w:rPr>
        <w:t>43</w:t>
      </w:r>
      <w:r>
        <w:rPr>
          <w:rFonts w:ascii="Arial" w:hAnsi="Arial" w:cs="Arial"/>
        </w:rPr>
        <w:t xml:space="preserve"> </w:t>
      </w:r>
      <w:r w:rsidRPr="00925461">
        <w:rPr>
          <w:rFonts w:ascii="Arial" w:hAnsi="Arial" w:cs="Arial"/>
        </w:rPr>
        <w:t xml:space="preserve">observaciones, de </w:t>
      </w:r>
      <w:r w:rsidRPr="00845B1A">
        <w:rPr>
          <w:rFonts w:ascii="Arial" w:hAnsi="Arial" w:cs="Arial"/>
        </w:rPr>
        <w:t xml:space="preserve">las cuales </w:t>
      </w:r>
      <w:r w:rsidR="00261DF7" w:rsidRPr="00261DF7">
        <w:rPr>
          <w:rFonts w:ascii="Arial" w:hAnsi="Arial" w:cs="Arial"/>
          <w:b/>
        </w:rPr>
        <w:t>41</w:t>
      </w:r>
      <w:r w:rsidRPr="00845B1A">
        <w:rPr>
          <w:rFonts w:ascii="Arial" w:hAnsi="Arial" w:cs="Arial"/>
        </w:rPr>
        <w:t xml:space="preserve"> fueron solventadas, y </w:t>
      </w:r>
      <w:r w:rsidR="00B977B9">
        <w:rPr>
          <w:rFonts w:ascii="Arial" w:hAnsi="Arial" w:cs="Arial"/>
        </w:rPr>
        <w:t>2</w:t>
      </w:r>
      <w:r w:rsidRPr="00845B1A">
        <w:rPr>
          <w:rFonts w:ascii="Arial" w:hAnsi="Arial" w:cs="Arial"/>
        </w:rPr>
        <w:t xml:space="preserve"> </w:t>
      </w:r>
      <w:r w:rsidRPr="006222F6">
        <w:rPr>
          <w:rFonts w:ascii="Arial" w:hAnsi="Arial" w:cs="Arial"/>
        </w:rPr>
        <w:t xml:space="preserve">se encuentran pendientes de solventar; emitiéndose </w:t>
      </w:r>
      <w:r w:rsidR="00B977B9">
        <w:rPr>
          <w:rFonts w:ascii="Arial" w:hAnsi="Arial" w:cs="Arial"/>
        </w:rPr>
        <w:t>1</w:t>
      </w:r>
      <w:r w:rsidR="0095537E">
        <w:rPr>
          <w:rFonts w:ascii="Arial" w:hAnsi="Arial" w:cs="Arial"/>
        </w:rPr>
        <w:t xml:space="preserve"> recomendación y 1 promoción de responsabilidad administrativa sancionatoria</w:t>
      </w:r>
      <w:r w:rsidRPr="00925461">
        <w:rPr>
          <w:rFonts w:ascii="Arial" w:hAnsi="Arial" w:cs="Arial"/>
        </w:rPr>
        <w:t>.</w:t>
      </w:r>
    </w:p>
    <w:p w14:paraId="43B41D03" w14:textId="77777777" w:rsidR="001F0B07" w:rsidRPr="00230A11" w:rsidRDefault="001F0B07" w:rsidP="00800591">
      <w:pPr>
        <w:spacing w:line="360" w:lineRule="auto"/>
        <w:jc w:val="both"/>
        <w:rPr>
          <w:rFonts w:ascii="Arial" w:hAnsi="Arial" w:cs="Arial"/>
        </w:rPr>
      </w:pPr>
    </w:p>
    <w:p w14:paraId="18991017" w14:textId="77777777" w:rsidR="00800591" w:rsidRPr="00C404BF" w:rsidRDefault="00800591" w:rsidP="00800591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430AF130" w14:textId="77777777" w:rsidR="00800591" w:rsidRDefault="00800591" w:rsidP="00800591">
      <w:pPr>
        <w:spacing w:line="360" w:lineRule="auto"/>
        <w:ind w:right="332"/>
        <w:jc w:val="both"/>
        <w:rPr>
          <w:rFonts w:ascii="Arial" w:hAnsi="Arial" w:cs="Arial"/>
        </w:rPr>
      </w:pPr>
    </w:p>
    <w:p w14:paraId="15D38612" w14:textId="77777777" w:rsidR="00800591" w:rsidRDefault="00800591" w:rsidP="00800591">
      <w:pPr>
        <w:spacing w:line="360" w:lineRule="auto"/>
        <w:ind w:right="332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6ECB2CE3" w14:textId="77777777" w:rsidR="00800591" w:rsidRDefault="00800591" w:rsidP="0080059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90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36"/>
        <w:gridCol w:w="2870"/>
        <w:gridCol w:w="3190"/>
        <w:gridCol w:w="1496"/>
      </w:tblGrid>
      <w:tr w:rsidR="00800591" w:rsidRPr="00076AC1" w14:paraId="402A1EA7" w14:textId="77777777" w:rsidTr="001A0C7B">
        <w:trPr>
          <w:trHeight w:val="20"/>
          <w:tblHeader/>
        </w:trPr>
        <w:tc>
          <w:tcPr>
            <w:tcW w:w="1025" w:type="pct"/>
            <w:shd w:val="clear" w:color="auto" w:fill="D0CECE" w:themeFill="background2" w:themeFillShade="E6"/>
            <w:vAlign w:val="center"/>
          </w:tcPr>
          <w:p w14:paraId="03860431" w14:textId="77777777" w:rsidR="00800591" w:rsidRPr="00076AC1" w:rsidRDefault="00800591" w:rsidP="00D563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17" w:type="pct"/>
            <w:shd w:val="clear" w:color="auto" w:fill="D0CECE" w:themeFill="background2" w:themeFillShade="E6"/>
            <w:vAlign w:val="center"/>
          </w:tcPr>
          <w:p w14:paraId="475B8BDD" w14:textId="77777777" w:rsidR="00800591" w:rsidRPr="00076AC1" w:rsidRDefault="00800591" w:rsidP="00D563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85" w:type="pct"/>
            <w:shd w:val="clear" w:color="auto" w:fill="D0CECE" w:themeFill="background2" w:themeFillShade="E6"/>
            <w:vAlign w:val="center"/>
          </w:tcPr>
          <w:p w14:paraId="1E1182BE" w14:textId="77777777" w:rsidR="00800591" w:rsidRPr="00076AC1" w:rsidRDefault="00800591" w:rsidP="00D563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73" w:type="pct"/>
            <w:shd w:val="clear" w:color="auto" w:fill="D0CECE" w:themeFill="background2" w:themeFillShade="E6"/>
            <w:vAlign w:val="center"/>
          </w:tcPr>
          <w:p w14:paraId="20D16441" w14:textId="77777777" w:rsidR="00800591" w:rsidRPr="00076AC1" w:rsidRDefault="00800591" w:rsidP="00D563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1BFFD20E" w14:textId="77777777" w:rsidR="00800591" w:rsidRPr="00076AC1" w:rsidRDefault="00800591" w:rsidP="00D563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1A0C7B" w:rsidRPr="00076AC1" w14:paraId="07D54CFE" w14:textId="77777777" w:rsidTr="001A0C7B">
        <w:trPr>
          <w:trHeight w:val="20"/>
        </w:trPr>
        <w:tc>
          <w:tcPr>
            <w:tcW w:w="1025" w:type="pct"/>
          </w:tcPr>
          <w:p w14:paraId="170C1639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74AD4020" w14:textId="45BD549C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1</w:t>
            </w:r>
          </w:p>
        </w:tc>
        <w:tc>
          <w:tcPr>
            <w:tcW w:w="1517" w:type="pct"/>
          </w:tcPr>
          <w:p w14:paraId="35820250" w14:textId="0B63BE97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579F861C" w14:textId="0C935923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1DE8D237" w14:textId="0BCF42A0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$4,785.00</w:t>
            </w:r>
          </w:p>
        </w:tc>
      </w:tr>
      <w:tr w:rsidR="001A0C7B" w:rsidRPr="00076AC1" w14:paraId="50B58AD1" w14:textId="77777777" w:rsidTr="001A0C7B">
        <w:trPr>
          <w:trHeight w:val="20"/>
        </w:trPr>
        <w:tc>
          <w:tcPr>
            <w:tcW w:w="1025" w:type="pct"/>
          </w:tcPr>
          <w:p w14:paraId="293B9C5D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5ACD6727" w14:textId="6EEA6403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</w:t>
            </w:r>
          </w:p>
        </w:tc>
        <w:tc>
          <w:tcPr>
            <w:tcW w:w="1517" w:type="pct"/>
          </w:tcPr>
          <w:p w14:paraId="14FB1C56" w14:textId="310BCB31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007AC891" w14:textId="2C7ED345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016D146F" w14:textId="187BC7F3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6,559.80</w:t>
            </w:r>
          </w:p>
        </w:tc>
      </w:tr>
      <w:tr w:rsidR="001A0C7B" w:rsidRPr="00076AC1" w14:paraId="3911F25C" w14:textId="77777777" w:rsidTr="001A0C7B">
        <w:trPr>
          <w:trHeight w:val="20"/>
        </w:trPr>
        <w:tc>
          <w:tcPr>
            <w:tcW w:w="1025" w:type="pct"/>
          </w:tcPr>
          <w:p w14:paraId="5FB26C7F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62A012E1" w14:textId="5AF93F51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3</w:t>
            </w:r>
          </w:p>
        </w:tc>
        <w:tc>
          <w:tcPr>
            <w:tcW w:w="1517" w:type="pct"/>
          </w:tcPr>
          <w:p w14:paraId="320131E8" w14:textId="26FEF7F2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72E467E5" w14:textId="1E7AB983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2F8FC1FE" w14:textId="652B8BB6" w:rsidR="001A0C7B" w:rsidRPr="00076AC1" w:rsidRDefault="001A0C7B" w:rsidP="001A0C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7,714.00</w:t>
            </w:r>
          </w:p>
        </w:tc>
      </w:tr>
      <w:tr w:rsidR="001A0C7B" w:rsidRPr="00076AC1" w14:paraId="20C06541" w14:textId="77777777" w:rsidTr="001A0C7B">
        <w:trPr>
          <w:trHeight w:val="20"/>
        </w:trPr>
        <w:tc>
          <w:tcPr>
            <w:tcW w:w="1025" w:type="pct"/>
          </w:tcPr>
          <w:p w14:paraId="529BBD00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lastRenderedPageBreak/>
              <w:t>Resultado: 1</w:t>
            </w:r>
          </w:p>
          <w:p w14:paraId="01AEF7EF" w14:textId="3BAE9AD1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Observación:4</w:t>
            </w:r>
          </w:p>
        </w:tc>
        <w:tc>
          <w:tcPr>
            <w:tcW w:w="1517" w:type="pct"/>
          </w:tcPr>
          <w:p w14:paraId="306A3F01" w14:textId="34761A65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76FFCAA8" w14:textId="31DF5FB2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4E0E96EA" w14:textId="616702AF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26,539.01</w:t>
            </w:r>
          </w:p>
        </w:tc>
      </w:tr>
      <w:tr w:rsidR="001A0C7B" w:rsidRPr="00076AC1" w14:paraId="04A68E07" w14:textId="77777777" w:rsidTr="001A0C7B">
        <w:trPr>
          <w:trHeight w:val="20"/>
        </w:trPr>
        <w:tc>
          <w:tcPr>
            <w:tcW w:w="1025" w:type="pct"/>
          </w:tcPr>
          <w:p w14:paraId="47DED74E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64023980" w14:textId="4AF69C1C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5</w:t>
            </w:r>
          </w:p>
        </w:tc>
        <w:tc>
          <w:tcPr>
            <w:tcW w:w="1517" w:type="pct"/>
          </w:tcPr>
          <w:p w14:paraId="4464C61B" w14:textId="71CFB0AA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6910D525" w14:textId="47B9696F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45CDD664" w14:textId="2F0EB4F2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10,176.50</w:t>
            </w:r>
          </w:p>
        </w:tc>
      </w:tr>
      <w:tr w:rsidR="001A0C7B" w:rsidRPr="00076AC1" w14:paraId="4A2BE3C7" w14:textId="77777777" w:rsidTr="001A0C7B">
        <w:trPr>
          <w:trHeight w:val="20"/>
        </w:trPr>
        <w:tc>
          <w:tcPr>
            <w:tcW w:w="1025" w:type="pct"/>
          </w:tcPr>
          <w:p w14:paraId="624077C9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0889B69B" w14:textId="5E404BFC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6</w:t>
            </w:r>
          </w:p>
        </w:tc>
        <w:tc>
          <w:tcPr>
            <w:tcW w:w="1517" w:type="pct"/>
          </w:tcPr>
          <w:p w14:paraId="262F07D1" w14:textId="63AFE6F3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754B968B" w14:textId="6E3BE166" w:rsidR="001A0C7B" w:rsidRPr="00076AC1" w:rsidRDefault="001A0C7B" w:rsidP="001A0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6FDB467C" w14:textId="0A430031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8,432.04</w:t>
            </w:r>
          </w:p>
        </w:tc>
      </w:tr>
      <w:tr w:rsidR="001A0C7B" w:rsidRPr="00076AC1" w14:paraId="375E5B88" w14:textId="77777777" w:rsidTr="001A0C7B">
        <w:trPr>
          <w:trHeight w:val="20"/>
        </w:trPr>
        <w:tc>
          <w:tcPr>
            <w:tcW w:w="1025" w:type="pct"/>
          </w:tcPr>
          <w:p w14:paraId="476B0E46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52067FEA" w14:textId="710F6F4A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7</w:t>
            </w:r>
          </w:p>
        </w:tc>
        <w:tc>
          <w:tcPr>
            <w:tcW w:w="1517" w:type="pct"/>
          </w:tcPr>
          <w:p w14:paraId="5E662094" w14:textId="782D5E3E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0EFCAF2D" w14:textId="7F85742B" w:rsidR="001A0C7B" w:rsidRPr="00076AC1" w:rsidRDefault="001A0C7B" w:rsidP="001A0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0ED909EC" w14:textId="3DC69B5E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11,600.00</w:t>
            </w:r>
          </w:p>
        </w:tc>
      </w:tr>
      <w:tr w:rsidR="001A0C7B" w:rsidRPr="00076AC1" w14:paraId="2EE49E7D" w14:textId="77777777" w:rsidTr="001A0C7B">
        <w:trPr>
          <w:trHeight w:val="20"/>
        </w:trPr>
        <w:tc>
          <w:tcPr>
            <w:tcW w:w="1025" w:type="pct"/>
          </w:tcPr>
          <w:p w14:paraId="074347D5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6A5D7982" w14:textId="3B277252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8</w:t>
            </w:r>
          </w:p>
        </w:tc>
        <w:tc>
          <w:tcPr>
            <w:tcW w:w="1517" w:type="pct"/>
          </w:tcPr>
          <w:p w14:paraId="1F0B590E" w14:textId="7359999D" w:rsidR="001A0C7B" w:rsidRPr="00076AC1" w:rsidRDefault="001A0C7B" w:rsidP="001A0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116425FC" w14:textId="4F671678" w:rsidR="001A0C7B" w:rsidRPr="00076AC1" w:rsidRDefault="001A0C7B" w:rsidP="001A0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4A11FB5B" w14:textId="40D5CBF1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8,932.00</w:t>
            </w:r>
          </w:p>
        </w:tc>
      </w:tr>
      <w:tr w:rsidR="001A0C7B" w:rsidRPr="00076AC1" w14:paraId="12CE5610" w14:textId="77777777" w:rsidTr="001A0C7B">
        <w:trPr>
          <w:trHeight w:val="20"/>
        </w:trPr>
        <w:tc>
          <w:tcPr>
            <w:tcW w:w="1025" w:type="pct"/>
          </w:tcPr>
          <w:p w14:paraId="64FDA7ED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1DA64809" w14:textId="722024F5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9</w:t>
            </w:r>
          </w:p>
        </w:tc>
        <w:tc>
          <w:tcPr>
            <w:tcW w:w="1517" w:type="pct"/>
          </w:tcPr>
          <w:p w14:paraId="0F2632CD" w14:textId="5636C07E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4777986C" w14:textId="0D83746C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521F38AE" w14:textId="07161420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9,802.00</w:t>
            </w:r>
          </w:p>
        </w:tc>
      </w:tr>
      <w:tr w:rsidR="001A0C7B" w:rsidRPr="00076AC1" w14:paraId="39DD8038" w14:textId="77777777" w:rsidTr="001A0C7B">
        <w:trPr>
          <w:trHeight w:val="20"/>
        </w:trPr>
        <w:tc>
          <w:tcPr>
            <w:tcW w:w="1025" w:type="pct"/>
          </w:tcPr>
          <w:p w14:paraId="750ECEA3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70E64242" w14:textId="541A3A33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10</w:t>
            </w:r>
          </w:p>
        </w:tc>
        <w:tc>
          <w:tcPr>
            <w:tcW w:w="1517" w:type="pct"/>
          </w:tcPr>
          <w:p w14:paraId="4C88DAE2" w14:textId="0D37A174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2F8DA1AD" w14:textId="2A399A56" w:rsidR="001A0C7B" w:rsidRPr="00076AC1" w:rsidRDefault="001A0C7B" w:rsidP="001A0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67802377" w14:textId="7EE29BBF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16,080.63</w:t>
            </w:r>
          </w:p>
        </w:tc>
      </w:tr>
      <w:tr w:rsidR="001A0C7B" w:rsidRPr="00076AC1" w14:paraId="7F3BA456" w14:textId="77777777" w:rsidTr="001A0C7B">
        <w:trPr>
          <w:trHeight w:val="20"/>
        </w:trPr>
        <w:tc>
          <w:tcPr>
            <w:tcW w:w="1025" w:type="pct"/>
          </w:tcPr>
          <w:p w14:paraId="567DEBAA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107156DA" w14:textId="37C6CD92" w:rsidR="001A0C7B" w:rsidRPr="00076AC1" w:rsidRDefault="001A0C7B" w:rsidP="001A0C7B">
            <w:pPr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11</w:t>
            </w:r>
          </w:p>
        </w:tc>
        <w:tc>
          <w:tcPr>
            <w:tcW w:w="1517" w:type="pct"/>
          </w:tcPr>
          <w:p w14:paraId="671DA0B7" w14:textId="60C93AB2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76AB88AC" w14:textId="22DDA4A5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2DA71E21" w14:textId="2C020996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14,868.04</w:t>
            </w:r>
          </w:p>
        </w:tc>
      </w:tr>
      <w:tr w:rsidR="001A0C7B" w:rsidRPr="00076AC1" w14:paraId="6EF238E2" w14:textId="77777777" w:rsidTr="001A0C7B">
        <w:trPr>
          <w:trHeight w:val="20"/>
        </w:trPr>
        <w:tc>
          <w:tcPr>
            <w:tcW w:w="1025" w:type="pct"/>
          </w:tcPr>
          <w:p w14:paraId="65368972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15A63C29" w14:textId="7843BEF7" w:rsidR="001A0C7B" w:rsidRPr="00076AC1" w:rsidRDefault="001A0C7B" w:rsidP="001A0C7B">
            <w:pPr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12</w:t>
            </w:r>
          </w:p>
        </w:tc>
        <w:tc>
          <w:tcPr>
            <w:tcW w:w="1517" w:type="pct"/>
          </w:tcPr>
          <w:p w14:paraId="255EAFFC" w14:textId="5A0200CA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3C922E23" w14:textId="19E5375A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4F00DB84" w14:textId="098935BD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15,088.36</w:t>
            </w:r>
          </w:p>
        </w:tc>
      </w:tr>
      <w:tr w:rsidR="001A0C7B" w:rsidRPr="00076AC1" w14:paraId="54C64C91" w14:textId="77777777" w:rsidTr="001A0C7B">
        <w:trPr>
          <w:trHeight w:val="20"/>
        </w:trPr>
        <w:tc>
          <w:tcPr>
            <w:tcW w:w="1025" w:type="pct"/>
          </w:tcPr>
          <w:p w14:paraId="6FDF566B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242C679B" w14:textId="66034101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13</w:t>
            </w:r>
          </w:p>
        </w:tc>
        <w:tc>
          <w:tcPr>
            <w:tcW w:w="1517" w:type="pct"/>
          </w:tcPr>
          <w:p w14:paraId="568F5D34" w14:textId="25E1A034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361F0F3E" w14:textId="5BCBA063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60987B7D" w14:textId="2DD4EA54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10,382.43</w:t>
            </w:r>
          </w:p>
        </w:tc>
      </w:tr>
      <w:tr w:rsidR="001A0C7B" w:rsidRPr="00076AC1" w14:paraId="5DE303A4" w14:textId="77777777" w:rsidTr="001A0C7B">
        <w:trPr>
          <w:trHeight w:val="20"/>
        </w:trPr>
        <w:tc>
          <w:tcPr>
            <w:tcW w:w="1025" w:type="pct"/>
          </w:tcPr>
          <w:p w14:paraId="5C2E75BA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422B4CFD" w14:textId="7D6738E8" w:rsidR="001A0C7B" w:rsidRPr="00076AC1" w:rsidRDefault="001A0C7B" w:rsidP="001A0C7B">
            <w:pPr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14</w:t>
            </w:r>
          </w:p>
        </w:tc>
        <w:tc>
          <w:tcPr>
            <w:tcW w:w="1517" w:type="pct"/>
          </w:tcPr>
          <w:p w14:paraId="1235575C" w14:textId="7BFF2266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236528E9" w14:textId="05D7A8A8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7ADF26DE" w14:textId="3D6DE36A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  <w:tr w:rsidR="001A0C7B" w:rsidRPr="00076AC1" w14:paraId="401EA02E" w14:textId="77777777" w:rsidTr="001A0C7B">
        <w:trPr>
          <w:trHeight w:val="20"/>
        </w:trPr>
        <w:tc>
          <w:tcPr>
            <w:tcW w:w="1025" w:type="pct"/>
          </w:tcPr>
          <w:p w14:paraId="3BBA1DB1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12D9543D" w14:textId="6E11F460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15</w:t>
            </w:r>
          </w:p>
        </w:tc>
        <w:tc>
          <w:tcPr>
            <w:tcW w:w="1517" w:type="pct"/>
          </w:tcPr>
          <w:p w14:paraId="368150B3" w14:textId="41D9085A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1A01A0C5" w14:textId="3E2239BD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4B8172D1" w14:textId="420DE7B8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1A0C7B" w:rsidRPr="00076AC1" w14:paraId="01E4C9A8" w14:textId="77777777" w:rsidTr="001A0C7B">
        <w:trPr>
          <w:trHeight w:val="20"/>
        </w:trPr>
        <w:tc>
          <w:tcPr>
            <w:tcW w:w="1025" w:type="pct"/>
          </w:tcPr>
          <w:p w14:paraId="2A7F5270" w14:textId="77777777" w:rsidR="001A0C7B" w:rsidRPr="00BF5B5D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5B5D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2C07BEDD" w14:textId="718A6F4C" w:rsidR="001A0C7B" w:rsidRPr="00BF5B5D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5B5D">
              <w:rPr>
                <w:rFonts w:ascii="Arial" w:hAnsi="Arial" w:cs="Arial"/>
                <w:sz w:val="20"/>
                <w:szCs w:val="20"/>
              </w:rPr>
              <w:t>Observación: 16</w:t>
            </w:r>
          </w:p>
        </w:tc>
        <w:tc>
          <w:tcPr>
            <w:tcW w:w="1517" w:type="pct"/>
          </w:tcPr>
          <w:p w14:paraId="4031E938" w14:textId="66DCA3ED" w:rsidR="001A0C7B" w:rsidRPr="00BF5B5D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B5D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55CCE761" w14:textId="3989BBE6" w:rsidR="001A0C7B" w:rsidRPr="00BF5B5D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B5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BF5B5D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5B5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30D54C81" w14:textId="6E762C88" w:rsidR="001A0C7B" w:rsidRPr="00076AC1" w:rsidRDefault="00BF5B5D" w:rsidP="001F0B0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63D0">
              <w:rPr>
                <w:rFonts w:ascii="Arial" w:hAnsi="Arial" w:cs="Arial"/>
                <w:sz w:val="20"/>
                <w:szCs w:val="20"/>
              </w:rPr>
              <w:t>678,777.49</w:t>
            </w:r>
          </w:p>
        </w:tc>
      </w:tr>
      <w:tr w:rsidR="001A0C7B" w:rsidRPr="00076AC1" w14:paraId="2CC9A7B4" w14:textId="77777777" w:rsidTr="001A0C7B">
        <w:trPr>
          <w:trHeight w:val="20"/>
        </w:trPr>
        <w:tc>
          <w:tcPr>
            <w:tcW w:w="1025" w:type="pct"/>
          </w:tcPr>
          <w:p w14:paraId="63E6C474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1B5A924C" w14:textId="270B8DCE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17</w:t>
            </w:r>
          </w:p>
        </w:tc>
        <w:tc>
          <w:tcPr>
            <w:tcW w:w="1517" w:type="pct"/>
          </w:tcPr>
          <w:p w14:paraId="7CAB1DA3" w14:textId="014BCE63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4B9CE09D" w14:textId="5439686E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5C61BE2D" w14:textId="39683435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23,469.58</w:t>
            </w:r>
          </w:p>
        </w:tc>
      </w:tr>
      <w:tr w:rsidR="001A0C7B" w:rsidRPr="00076AC1" w14:paraId="71E88C41" w14:textId="77777777" w:rsidTr="001A0C7B">
        <w:trPr>
          <w:trHeight w:val="20"/>
        </w:trPr>
        <w:tc>
          <w:tcPr>
            <w:tcW w:w="1025" w:type="pct"/>
          </w:tcPr>
          <w:p w14:paraId="6DA797F0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5AF95A96" w14:textId="517CC55A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18</w:t>
            </w:r>
          </w:p>
        </w:tc>
        <w:tc>
          <w:tcPr>
            <w:tcW w:w="1517" w:type="pct"/>
          </w:tcPr>
          <w:p w14:paraId="2B15214F" w14:textId="3AABEE94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64AB8DFE" w14:textId="70EC7848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24732F41" w14:textId="3ACF5E2A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11,059.44</w:t>
            </w:r>
          </w:p>
        </w:tc>
      </w:tr>
      <w:tr w:rsidR="001A0C7B" w:rsidRPr="00076AC1" w14:paraId="7571F41C" w14:textId="77777777" w:rsidTr="001A0C7B">
        <w:trPr>
          <w:trHeight w:val="20"/>
        </w:trPr>
        <w:tc>
          <w:tcPr>
            <w:tcW w:w="1025" w:type="pct"/>
          </w:tcPr>
          <w:p w14:paraId="405C3C69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lastRenderedPageBreak/>
              <w:t>Resultado: 1</w:t>
            </w:r>
          </w:p>
          <w:p w14:paraId="5E8D0874" w14:textId="2D86691A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19</w:t>
            </w:r>
          </w:p>
        </w:tc>
        <w:tc>
          <w:tcPr>
            <w:tcW w:w="1517" w:type="pct"/>
          </w:tcPr>
          <w:p w14:paraId="638A3476" w14:textId="187AE5EF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480B8967" w14:textId="3DD3D359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7DA31BE4" w14:textId="025FC8CA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80,920.00</w:t>
            </w:r>
          </w:p>
        </w:tc>
      </w:tr>
      <w:tr w:rsidR="001A0C7B" w:rsidRPr="00076AC1" w14:paraId="6193DD2D" w14:textId="77777777" w:rsidTr="001A0C7B">
        <w:trPr>
          <w:trHeight w:val="20"/>
        </w:trPr>
        <w:tc>
          <w:tcPr>
            <w:tcW w:w="1025" w:type="pct"/>
          </w:tcPr>
          <w:p w14:paraId="2FA69D7D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792A11BF" w14:textId="25F48F6B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20</w:t>
            </w:r>
          </w:p>
        </w:tc>
        <w:tc>
          <w:tcPr>
            <w:tcW w:w="1517" w:type="pct"/>
          </w:tcPr>
          <w:p w14:paraId="5DF7B536" w14:textId="322EBF88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02EFB6F5" w14:textId="46769F12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414A7C6B" w14:textId="4FC14723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102,434.96</w:t>
            </w:r>
          </w:p>
        </w:tc>
      </w:tr>
      <w:tr w:rsidR="001A0C7B" w:rsidRPr="00076AC1" w14:paraId="34720A9D" w14:textId="77777777" w:rsidTr="001A0C7B">
        <w:trPr>
          <w:trHeight w:val="20"/>
        </w:trPr>
        <w:tc>
          <w:tcPr>
            <w:tcW w:w="1025" w:type="pct"/>
          </w:tcPr>
          <w:p w14:paraId="44D2DC23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7220F733" w14:textId="6853FD0F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21</w:t>
            </w:r>
          </w:p>
        </w:tc>
        <w:tc>
          <w:tcPr>
            <w:tcW w:w="1517" w:type="pct"/>
          </w:tcPr>
          <w:p w14:paraId="75B8651F" w14:textId="79201A30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3E0C515F" w14:textId="5F99994C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799A6DC5" w14:textId="229AEE2D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2,905.18</w:t>
            </w:r>
          </w:p>
        </w:tc>
      </w:tr>
      <w:tr w:rsidR="001A0C7B" w:rsidRPr="00076AC1" w14:paraId="0A7D34E2" w14:textId="77777777" w:rsidTr="001A0C7B">
        <w:trPr>
          <w:trHeight w:val="20"/>
        </w:trPr>
        <w:tc>
          <w:tcPr>
            <w:tcW w:w="1025" w:type="pct"/>
          </w:tcPr>
          <w:p w14:paraId="2CAFE79A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3BBF4645" w14:textId="7354BBB6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22</w:t>
            </w:r>
          </w:p>
        </w:tc>
        <w:tc>
          <w:tcPr>
            <w:tcW w:w="1517" w:type="pct"/>
          </w:tcPr>
          <w:p w14:paraId="33F7929E" w14:textId="14B21ADF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3BC0912A" w14:textId="0FBDAA44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658DC2F6" w14:textId="7A39B097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3,596.00</w:t>
            </w:r>
          </w:p>
        </w:tc>
      </w:tr>
      <w:tr w:rsidR="001A0C7B" w:rsidRPr="00076AC1" w14:paraId="3FFCDFB5" w14:textId="77777777" w:rsidTr="001A0C7B">
        <w:trPr>
          <w:trHeight w:val="20"/>
        </w:trPr>
        <w:tc>
          <w:tcPr>
            <w:tcW w:w="1025" w:type="pct"/>
          </w:tcPr>
          <w:p w14:paraId="12389269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3202DEB2" w14:textId="1F557BDF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23</w:t>
            </w:r>
          </w:p>
        </w:tc>
        <w:tc>
          <w:tcPr>
            <w:tcW w:w="1517" w:type="pct"/>
          </w:tcPr>
          <w:p w14:paraId="33263186" w14:textId="2D7DD68E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5B46B9DE" w14:textId="4F9CD66F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435571D5" w14:textId="4EDB39CA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6,577.20</w:t>
            </w:r>
          </w:p>
        </w:tc>
      </w:tr>
      <w:tr w:rsidR="001A0C7B" w:rsidRPr="00076AC1" w14:paraId="2602BEA5" w14:textId="77777777" w:rsidTr="001A0C7B">
        <w:trPr>
          <w:trHeight w:val="20"/>
        </w:trPr>
        <w:tc>
          <w:tcPr>
            <w:tcW w:w="1025" w:type="pct"/>
          </w:tcPr>
          <w:p w14:paraId="4B44CF93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5F36B95E" w14:textId="29DC2866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24</w:t>
            </w:r>
          </w:p>
        </w:tc>
        <w:tc>
          <w:tcPr>
            <w:tcW w:w="1517" w:type="pct"/>
          </w:tcPr>
          <w:p w14:paraId="51723D6A" w14:textId="7E069D67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26AAE56C" w14:textId="5ED17C24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053038E1" w14:textId="25945782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26,556.55</w:t>
            </w:r>
          </w:p>
        </w:tc>
      </w:tr>
      <w:tr w:rsidR="001A0C7B" w:rsidRPr="00076AC1" w14:paraId="73AAC5D9" w14:textId="77777777" w:rsidTr="001A0C7B">
        <w:trPr>
          <w:trHeight w:val="20"/>
        </w:trPr>
        <w:tc>
          <w:tcPr>
            <w:tcW w:w="1025" w:type="pct"/>
          </w:tcPr>
          <w:p w14:paraId="46EDD551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61777EBC" w14:textId="2D1D5C05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25</w:t>
            </w:r>
          </w:p>
        </w:tc>
        <w:tc>
          <w:tcPr>
            <w:tcW w:w="1517" w:type="pct"/>
          </w:tcPr>
          <w:p w14:paraId="4045EBC2" w14:textId="5A5FEC41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557235CF" w14:textId="2CF75B8C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19873938" w14:textId="287FCCD9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4,176.00</w:t>
            </w:r>
          </w:p>
        </w:tc>
      </w:tr>
      <w:tr w:rsidR="001A0C7B" w:rsidRPr="00076AC1" w14:paraId="67EF060C" w14:textId="77777777" w:rsidTr="001A0C7B">
        <w:trPr>
          <w:trHeight w:val="20"/>
        </w:trPr>
        <w:tc>
          <w:tcPr>
            <w:tcW w:w="1025" w:type="pct"/>
          </w:tcPr>
          <w:p w14:paraId="49E26325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5774D526" w14:textId="0D0252C5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26</w:t>
            </w:r>
          </w:p>
        </w:tc>
        <w:tc>
          <w:tcPr>
            <w:tcW w:w="1517" w:type="pct"/>
          </w:tcPr>
          <w:p w14:paraId="3821E7ED" w14:textId="2D2DF841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07CB2FC4" w14:textId="5799A14A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18F41C51" w14:textId="3BCD7F41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2,610.00</w:t>
            </w:r>
          </w:p>
        </w:tc>
      </w:tr>
      <w:tr w:rsidR="001A0C7B" w:rsidRPr="00076AC1" w14:paraId="66478160" w14:textId="77777777" w:rsidTr="001A0C7B">
        <w:trPr>
          <w:trHeight w:val="20"/>
        </w:trPr>
        <w:tc>
          <w:tcPr>
            <w:tcW w:w="1025" w:type="pct"/>
          </w:tcPr>
          <w:p w14:paraId="5597C59E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066627DA" w14:textId="3A85128B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27</w:t>
            </w:r>
          </w:p>
        </w:tc>
        <w:tc>
          <w:tcPr>
            <w:tcW w:w="1517" w:type="pct"/>
          </w:tcPr>
          <w:p w14:paraId="181379F0" w14:textId="1E2537AA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3E39B851" w14:textId="14D52E15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4760C3E2" w14:textId="51558D61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13,580.00</w:t>
            </w:r>
          </w:p>
        </w:tc>
      </w:tr>
      <w:tr w:rsidR="001A0C7B" w:rsidRPr="00076AC1" w14:paraId="27833540" w14:textId="77777777" w:rsidTr="001A0C7B">
        <w:trPr>
          <w:trHeight w:val="20"/>
        </w:trPr>
        <w:tc>
          <w:tcPr>
            <w:tcW w:w="1025" w:type="pct"/>
          </w:tcPr>
          <w:p w14:paraId="5A1DB374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0333C68F" w14:textId="407A549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28</w:t>
            </w:r>
          </w:p>
        </w:tc>
        <w:tc>
          <w:tcPr>
            <w:tcW w:w="1517" w:type="pct"/>
          </w:tcPr>
          <w:p w14:paraId="74550E00" w14:textId="300BEA77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7E06FCBA" w14:textId="542EA741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6D1A5D89" w14:textId="1CD34228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4,350.00</w:t>
            </w:r>
          </w:p>
        </w:tc>
      </w:tr>
      <w:tr w:rsidR="001A0C7B" w:rsidRPr="00076AC1" w14:paraId="47772D76" w14:textId="77777777" w:rsidTr="001A0C7B">
        <w:trPr>
          <w:trHeight w:val="20"/>
        </w:trPr>
        <w:tc>
          <w:tcPr>
            <w:tcW w:w="1025" w:type="pct"/>
          </w:tcPr>
          <w:p w14:paraId="6F9DAE54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24E8295E" w14:textId="0F35B665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29</w:t>
            </w:r>
          </w:p>
        </w:tc>
        <w:tc>
          <w:tcPr>
            <w:tcW w:w="1517" w:type="pct"/>
          </w:tcPr>
          <w:p w14:paraId="7987C998" w14:textId="1AA2E722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694DD33D" w14:textId="7689BDCB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69ADB149" w14:textId="1D4308AA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6,287.20</w:t>
            </w:r>
          </w:p>
        </w:tc>
      </w:tr>
      <w:tr w:rsidR="001A0C7B" w:rsidRPr="00076AC1" w14:paraId="4021E1C9" w14:textId="77777777" w:rsidTr="001A0C7B">
        <w:trPr>
          <w:trHeight w:val="20"/>
        </w:trPr>
        <w:tc>
          <w:tcPr>
            <w:tcW w:w="1025" w:type="pct"/>
          </w:tcPr>
          <w:p w14:paraId="2FB0153C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218941FE" w14:textId="112B7079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30</w:t>
            </w:r>
          </w:p>
        </w:tc>
        <w:tc>
          <w:tcPr>
            <w:tcW w:w="1517" w:type="pct"/>
          </w:tcPr>
          <w:p w14:paraId="29B561A6" w14:textId="4A8684FC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2E6FF5DF" w14:textId="25A885C6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18383A51" w14:textId="4D20C8AF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4,398.00</w:t>
            </w:r>
          </w:p>
        </w:tc>
      </w:tr>
      <w:tr w:rsidR="001A0C7B" w:rsidRPr="00076AC1" w14:paraId="3607B1FC" w14:textId="77777777" w:rsidTr="001A0C7B">
        <w:trPr>
          <w:trHeight w:val="20"/>
        </w:trPr>
        <w:tc>
          <w:tcPr>
            <w:tcW w:w="1025" w:type="pct"/>
          </w:tcPr>
          <w:p w14:paraId="7DBFAD8C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37067997" w14:textId="3D71DB1B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31</w:t>
            </w:r>
          </w:p>
        </w:tc>
        <w:tc>
          <w:tcPr>
            <w:tcW w:w="1517" w:type="pct"/>
          </w:tcPr>
          <w:p w14:paraId="0E73729F" w14:textId="53EF6F67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7E00EC4A" w14:textId="23919F08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0475CB5F" w14:textId="248EBCDE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2,088.00</w:t>
            </w:r>
          </w:p>
        </w:tc>
      </w:tr>
      <w:tr w:rsidR="001A0C7B" w:rsidRPr="00076AC1" w14:paraId="0B9E529A" w14:textId="77777777" w:rsidTr="001A0C7B">
        <w:trPr>
          <w:trHeight w:val="20"/>
        </w:trPr>
        <w:tc>
          <w:tcPr>
            <w:tcW w:w="1025" w:type="pct"/>
          </w:tcPr>
          <w:p w14:paraId="12F044A7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349826FC" w14:textId="26867065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32</w:t>
            </w:r>
          </w:p>
        </w:tc>
        <w:tc>
          <w:tcPr>
            <w:tcW w:w="1517" w:type="pct"/>
          </w:tcPr>
          <w:p w14:paraId="4C1C67B7" w14:textId="0E928F3D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78C3ACF8" w14:textId="278DC1A5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05CFAFF7" w14:textId="044AB069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4,640.00</w:t>
            </w:r>
          </w:p>
        </w:tc>
      </w:tr>
      <w:tr w:rsidR="001A0C7B" w:rsidRPr="00076AC1" w14:paraId="38B5ED65" w14:textId="77777777" w:rsidTr="001A0C7B">
        <w:trPr>
          <w:trHeight w:val="20"/>
        </w:trPr>
        <w:tc>
          <w:tcPr>
            <w:tcW w:w="1025" w:type="pct"/>
          </w:tcPr>
          <w:p w14:paraId="405E5AFA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6D67AC13" w14:textId="7ED4F073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33</w:t>
            </w:r>
          </w:p>
        </w:tc>
        <w:tc>
          <w:tcPr>
            <w:tcW w:w="1517" w:type="pct"/>
          </w:tcPr>
          <w:p w14:paraId="3D4133FD" w14:textId="4A195E7E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097437B9" w14:textId="4A4AE535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4A8A5A45" w14:textId="36480F80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25,520.00</w:t>
            </w:r>
          </w:p>
        </w:tc>
      </w:tr>
      <w:tr w:rsidR="001A0C7B" w:rsidRPr="00076AC1" w14:paraId="13553C8A" w14:textId="77777777" w:rsidTr="001A0C7B">
        <w:trPr>
          <w:trHeight w:val="20"/>
        </w:trPr>
        <w:tc>
          <w:tcPr>
            <w:tcW w:w="1025" w:type="pct"/>
          </w:tcPr>
          <w:p w14:paraId="058774E6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lastRenderedPageBreak/>
              <w:t>Resultado: 1</w:t>
            </w:r>
          </w:p>
          <w:p w14:paraId="3F29F90A" w14:textId="389C5566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34</w:t>
            </w:r>
          </w:p>
        </w:tc>
        <w:tc>
          <w:tcPr>
            <w:tcW w:w="1517" w:type="pct"/>
          </w:tcPr>
          <w:p w14:paraId="4843C2DC" w14:textId="60850C95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6A973DAC" w14:textId="6B40AADC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4725E1D3" w14:textId="07CD1489" w:rsidR="001A0C7B" w:rsidRPr="00076AC1" w:rsidRDefault="00182FF8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11,020.00</w:t>
            </w:r>
          </w:p>
        </w:tc>
      </w:tr>
      <w:tr w:rsidR="001A0C7B" w:rsidRPr="00076AC1" w14:paraId="53D120D0" w14:textId="77777777" w:rsidTr="001A0C7B">
        <w:trPr>
          <w:trHeight w:val="20"/>
        </w:trPr>
        <w:tc>
          <w:tcPr>
            <w:tcW w:w="1025" w:type="pct"/>
          </w:tcPr>
          <w:p w14:paraId="14248EAC" w14:textId="77777777" w:rsidR="001A0C7B" w:rsidRPr="00BF5B5D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5B5D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0EC2D399" w14:textId="59821654" w:rsidR="001A0C7B" w:rsidRPr="00BF5B5D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5B5D">
              <w:rPr>
                <w:rFonts w:ascii="Arial" w:hAnsi="Arial" w:cs="Arial"/>
                <w:sz w:val="20"/>
                <w:szCs w:val="20"/>
              </w:rPr>
              <w:t>Observación: 35</w:t>
            </w:r>
          </w:p>
        </w:tc>
        <w:tc>
          <w:tcPr>
            <w:tcW w:w="1517" w:type="pct"/>
          </w:tcPr>
          <w:p w14:paraId="633C5B9D" w14:textId="6E9F770B" w:rsidR="001A0C7B" w:rsidRPr="00BF5B5D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B5D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1D93775F" w14:textId="76A6DBBA" w:rsidR="001A0C7B" w:rsidRPr="00BF5B5D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B5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BF5B5D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5B5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3D57291D" w14:textId="2D6F4ADF" w:rsidR="001A0C7B" w:rsidRPr="00076AC1" w:rsidRDefault="00BF5B5D" w:rsidP="008B0B4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8E8">
              <w:rPr>
                <w:rFonts w:ascii="Arial" w:hAnsi="Arial" w:cs="Arial"/>
                <w:sz w:val="20"/>
                <w:szCs w:val="20"/>
              </w:rPr>
              <w:t>196,620.0</w:t>
            </w:r>
            <w:r w:rsidR="00182F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0C7B" w:rsidRPr="00076AC1" w14:paraId="78480D8F" w14:textId="77777777" w:rsidTr="001A0C7B">
        <w:trPr>
          <w:trHeight w:val="20"/>
        </w:trPr>
        <w:tc>
          <w:tcPr>
            <w:tcW w:w="1025" w:type="pct"/>
          </w:tcPr>
          <w:p w14:paraId="451C92B7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55C1DC21" w14:textId="74354E85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36</w:t>
            </w:r>
          </w:p>
        </w:tc>
        <w:tc>
          <w:tcPr>
            <w:tcW w:w="1517" w:type="pct"/>
          </w:tcPr>
          <w:p w14:paraId="0926D37B" w14:textId="3C122E91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318BC1F8" w14:textId="20913A08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599D07FB" w14:textId="7E6C1813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37,816.00</w:t>
            </w:r>
          </w:p>
        </w:tc>
      </w:tr>
      <w:tr w:rsidR="001A0C7B" w:rsidRPr="00076AC1" w14:paraId="0EF74C88" w14:textId="77777777" w:rsidTr="001A0C7B">
        <w:trPr>
          <w:trHeight w:val="20"/>
        </w:trPr>
        <w:tc>
          <w:tcPr>
            <w:tcW w:w="1025" w:type="pct"/>
          </w:tcPr>
          <w:p w14:paraId="13E48292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2173CDC7" w14:textId="4071E3A5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37</w:t>
            </w:r>
          </w:p>
        </w:tc>
        <w:tc>
          <w:tcPr>
            <w:tcW w:w="1517" w:type="pct"/>
          </w:tcPr>
          <w:p w14:paraId="72AA0450" w14:textId="6C370B27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7F7453AA" w14:textId="16B3CBAF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2CBAA276" w14:textId="0A99BD70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4,970.98</w:t>
            </w:r>
          </w:p>
        </w:tc>
      </w:tr>
      <w:tr w:rsidR="001A0C7B" w:rsidRPr="00076AC1" w14:paraId="15F79730" w14:textId="77777777" w:rsidTr="001A0C7B">
        <w:trPr>
          <w:trHeight w:val="20"/>
        </w:trPr>
        <w:tc>
          <w:tcPr>
            <w:tcW w:w="1025" w:type="pct"/>
          </w:tcPr>
          <w:p w14:paraId="47052264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1D9B2180" w14:textId="2B0532B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38</w:t>
            </w:r>
          </w:p>
        </w:tc>
        <w:tc>
          <w:tcPr>
            <w:tcW w:w="1517" w:type="pct"/>
          </w:tcPr>
          <w:p w14:paraId="6360FCCC" w14:textId="01776EE6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1ACEFB06" w14:textId="5DE62DEB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1180D1A6" w14:textId="627C6B55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13,940.00</w:t>
            </w:r>
          </w:p>
        </w:tc>
      </w:tr>
      <w:tr w:rsidR="001A0C7B" w:rsidRPr="00076AC1" w14:paraId="4C191010" w14:textId="77777777" w:rsidTr="001A0C7B">
        <w:trPr>
          <w:trHeight w:val="20"/>
        </w:trPr>
        <w:tc>
          <w:tcPr>
            <w:tcW w:w="1025" w:type="pct"/>
          </w:tcPr>
          <w:p w14:paraId="5A2E94D0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318E7BE9" w14:textId="480FCFD8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39</w:t>
            </w:r>
          </w:p>
        </w:tc>
        <w:tc>
          <w:tcPr>
            <w:tcW w:w="1517" w:type="pct"/>
          </w:tcPr>
          <w:p w14:paraId="4234749C" w14:textId="21A57AF8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insuficiente</w:t>
            </w:r>
          </w:p>
        </w:tc>
        <w:tc>
          <w:tcPr>
            <w:tcW w:w="1685" w:type="pct"/>
          </w:tcPr>
          <w:p w14:paraId="716A4BC7" w14:textId="646B4C57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15E9F999" w14:textId="035C940E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4,698.00</w:t>
            </w:r>
          </w:p>
        </w:tc>
      </w:tr>
      <w:tr w:rsidR="001A0C7B" w:rsidRPr="00076AC1" w14:paraId="2F3EDF01" w14:textId="77777777" w:rsidTr="001A0C7B">
        <w:trPr>
          <w:trHeight w:val="20"/>
        </w:trPr>
        <w:tc>
          <w:tcPr>
            <w:tcW w:w="1025" w:type="pct"/>
          </w:tcPr>
          <w:p w14:paraId="11A88686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1</w:t>
            </w:r>
          </w:p>
          <w:p w14:paraId="4127438F" w14:textId="093D8751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40</w:t>
            </w:r>
          </w:p>
        </w:tc>
        <w:tc>
          <w:tcPr>
            <w:tcW w:w="1517" w:type="pct"/>
          </w:tcPr>
          <w:p w14:paraId="1A578AA3" w14:textId="2497FD34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Evidencia documental insuficient</w:t>
            </w:r>
            <w:r w:rsidR="004E03A5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85" w:type="pct"/>
          </w:tcPr>
          <w:p w14:paraId="2B6E3FD8" w14:textId="0C26933F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773" w:type="pct"/>
          </w:tcPr>
          <w:p w14:paraId="3F9416E3" w14:textId="3EEB88D1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13,900.00</w:t>
            </w:r>
          </w:p>
        </w:tc>
      </w:tr>
      <w:tr w:rsidR="001A0C7B" w:rsidRPr="00076AC1" w14:paraId="42BEE897" w14:textId="77777777" w:rsidTr="001A0C7B">
        <w:trPr>
          <w:trHeight w:val="20"/>
        </w:trPr>
        <w:tc>
          <w:tcPr>
            <w:tcW w:w="1025" w:type="pct"/>
          </w:tcPr>
          <w:p w14:paraId="6CEC84DA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2</w:t>
            </w:r>
          </w:p>
          <w:p w14:paraId="5B1D5FF4" w14:textId="48B1919C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41</w:t>
            </w:r>
          </w:p>
        </w:tc>
        <w:tc>
          <w:tcPr>
            <w:tcW w:w="1517" w:type="pct"/>
          </w:tcPr>
          <w:p w14:paraId="10F70B9B" w14:textId="4FDCA68C" w:rsidR="001A0C7B" w:rsidRPr="00076AC1" w:rsidRDefault="004E03A5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Adquisición de servicio sin la autorización del comité</w:t>
            </w:r>
          </w:p>
        </w:tc>
        <w:tc>
          <w:tcPr>
            <w:tcW w:w="1685" w:type="pct"/>
          </w:tcPr>
          <w:p w14:paraId="7084E55D" w14:textId="3479C5F3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(3F) Deficiencias en el procedimiento de adquisición o adjudicaciones fuera de norma</w:t>
            </w:r>
          </w:p>
        </w:tc>
        <w:tc>
          <w:tcPr>
            <w:tcW w:w="773" w:type="pct"/>
          </w:tcPr>
          <w:p w14:paraId="3560197F" w14:textId="3EABCD2D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155,904.00</w:t>
            </w:r>
          </w:p>
        </w:tc>
      </w:tr>
      <w:tr w:rsidR="001A0C7B" w:rsidRPr="00076AC1" w14:paraId="735B5AAF" w14:textId="77777777" w:rsidTr="001A0C7B">
        <w:trPr>
          <w:trHeight w:val="20"/>
        </w:trPr>
        <w:tc>
          <w:tcPr>
            <w:tcW w:w="1025" w:type="pct"/>
          </w:tcPr>
          <w:p w14:paraId="5FEAFF47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2</w:t>
            </w:r>
          </w:p>
          <w:p w14:paraId="218E6695" w14:textId="55502F04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42</w:t>
            </w:r>
          </w:p>
        </w:tc>
        <w:tc>
          <w:tcPr>
            <w:tcW w:w="1517" w:type="pct"/>
          </w:tcPr>
          <w:p w14:paraId="6F022590" w14:textId="00289FB2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Adquisición de servicio sin la autorización del comité</w:t>
            </w:r>
          </w:p>
        </w:tc>
        <w:tc>
          <w:tcPr>
            <w:tcW w:w="1685" w:type="pct"/>
          </w:tcPr>
          <w:p w14:paraId="4067F16F" w14:textId="31833114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(3F) Deficiencias en el procedimiento de adquisición o adjudicaciones fuera de norma</w:t>
            </w:r>
          </w:p>
        </w:tc>
        <w:tc>
          <w:tcPr>
            <w:tcW w:w="773" w:type="pct"/>
          </w:tcPr>
          <w:p w14:paraId="6EA60D5B" w14:textId="10FE95B3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162,400.00</w:t>
            </w:r>
          </w:p>
        </w:tc>
      </w:tr>
      <w:tr w:rsidR="001A0C7B" w:rsidRPr="00076AC1" w14:paraId="64B16D2E" w14:textId="77777777" w:rsidTr="001A0C7B">
        <w:trPr>
          <w:trHeight w:val="20"/>
        </w:trPr>
        <w:tc>
          <w:tcPr>
            <w:tcW w:w="1025" w:type="pct"/>
          </w:tcPr>
          <w:p w14:paraId="11C1B631" w14:textId="77777777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Resultado: 2</w:t>
            </w:r>
          </w:p>
          <w:p w14:paraId="3306445C" w14:textId="4F773830" w:rsidR="001A0C7B" w:rsidRPr="00076AC1" w:rsidRDefault="001A0C7B" w:rsidP="001A0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Observación: 43</w:t>
            </w:r>
          </w:p>
        </w:tc>
        <w:tc>
          <w:tcPr>
            <w:tcW w:w="1517" w:type="pct"/>
          </w:tcPr>
          <w:p w14:paraId="12795936" w14:textId="2BB360BB" w:rsidR="001A0C7B" w:rsidRPr="00076AC1" w:rsidRDefault="001A0C7B" w:rsidP="001A0C7B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Adquisición de servicio sin la autorización del comité</w:t>
            </w:r>
          </w:p>
        </w:tc>
        <w:tc>
          <w:tcPr>
            <w:tcW w:w="1685" w:type="pct"/>
          </w:tcPr>
          <w:p w14:paraId="546033A6" w14:textId="1B92B0DD" w:rsidR="001A0C7B" w:rsidRPr="00076AC1" w:rsidRDefault="001A0C7B" w:rsidP="001A0C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(3F) Deficiencias en el procedimiento de adquisición o adjudicaciones fuera de norma</w:t>
            </w:r>
          </w:p>
        </w:tc>
        <w:tc>
          <w:tcPr>
            <w:tcW w:w="773" w:type="pct"/>
          </w:tcPr>
          <w:p w14:paraId="09AA48A4" w14:textId="6597DA56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160,776.00</w:t>
            </w:r>
          </w:p>
        </w:tc>
      </w:tr>
      <w:tr w:rsidR="001A0C7B" w:rsidRPr="00076AC1" w14:paraId="04BDDB77" w14:textId="77777777" w:rsidTr="001A0C7B">
        <w:trPr>
          <w:trHeight w:val="20"/>
        </w:trPr>
        <w:tc>
          <w:tcPr>
            <w:tcW w:w="4227" w:type="pct"/>
            <w:gridSpan w:val="3"/>
          </w:tcPr>
          <w:p w14:paraId="142CD6CC" w14:textId="77777777" w:rsidR="001A0C7B" w:rsidRPr="00076AC1" w:rsidRDefault="001A0C7B" w:rsidP="001A0C7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73" w:type="pct"/>
          </w:tcPr>
          <w:p w14:paraId="17391A97" w14:textId="46B1A146" w:rsidR="001A0C7B" w:rsidRPr="00076AC1" w:rsidRDefault="00E672E9" w:rsidP="00BF5B5D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72E9">
              <w:rPr>
                <w:rFonts w:ascii="Arial" w:hAnsi="Arial" w:cs="Arial"/>
                <w:b/>
                <w:sz w:val="20"/>
                <w:szCs w:val="20"/>
              </w:rPr>
              <w:t>$1,925,950.39</w:t>
            </w:r>
          </w:p>
        </w:tc>
      </w:tr>
    </w:tbl>
    <w:p w14:paraId="0E8DADD7" w14:textId="71F61E56" w:rsidR="00800591" w:rsidRDefault="00800591" w:rsidP="00800591">
      <w:pPr>
        <w:spacing w:line="360" w:lineRule="auto"/>
        <w:jc w:val="both"/>
        <w:rPr>
          <w:rFonts w:ascii="Arial" w:hAnsi="Arial" w:cs="Arial"/>
        </w:rPr>
      </w:pPr>
    </w:p>
    <w:p w14:paraId="546A196D" w14:textId="77777777" w:rsidR="008B0B4F" w:rsidRDefault="00800591" w:rsidP="008B0B4F">
      <w:pPr>
        <w:spacing w:line="360" w:lineRule="auto"/>
        <w:jc w:val="both"/>
        <w:rPr>
          <w:rFonts w:ascii="Arial" w:hAnsi="Arial" w:cs="Arial"/>
          <w:b/>
          <w:bCs/>
        </w:rPr>
      </w:pPr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>Observaciones Determinadas por Auditoría en Materia Financiera, Justificaciones y Aclaraciones de la Entidad Fiscalizada</w:t>
      </w:r>
      <w:r w:rsidR="00BF5B5D">
        <w:rPr>
          <w:rFonts w:ascii="Arial" w:hAnsi="Arial" w:cs="Arial"/>
          <w:b/>
          <w:bCs/>
        </w:rPr>
        <w:t xml:space="preserve">, </w:t>
      </w:r>
      <w:r w:rsidRPr="00E3352A">
        <w:rPr>
          <w:rFonts w:ascii="Arial" w:hAnsi="Arial" w:cs="Arial"/>
          <w:b/>
          <w:bCs/>
        </w:rPr>
        <w:t>Acciones</w:t>
      </w:r>
      <w:r w:rsidR="00BF5B5D">
        <w:rPr>
          <w:rFonts w:ascii="Arial" w:hAnsi="Arial" w:cs="Arial"/>
          <w:b/>
          <w:bCs/>
        </w:rPr>
        <w:t xml:space="preserve"> y Recomendaciones</w:t>
      </w:r>
      <w:r w:rsidRPr="00E3352A">
        <w:rPr>
          <w:rFonts w:ascii="Arial" w:hAnsi="Arial" w:cs="Arial"/>
          <w:b/>
          <w:bCs/>
        </w:rPr>
        <w:t xml:space="preserve"> Emitida</w:t>
      </w:r>
      <w:r w:rsidR="008B0B4F">
        <w:rPr>
          <w:rFonts w:ascii="Arial" w:hAnsi="Arial" w:cs="Arial"/>
          <w:b/>
          <w:bCs/>
        </w:rPr>
        <w:t>s</w:t>
      </w:r>
    </w:p>
    <w:p w14:paraId="7F920D94" w14:textId="77777777" w:rsidR="008B0B4F" w:rsidRDefault="008B0B4F" w:rsidP="008B0B4F">
      <w:pPr>
        <w:spacing w:line="360" w:lineRule="auto"/>
        <w:jc w:val="both"/>
        <w:rPr>
          <w:rFonts w:ascii="Arial" w:hAnsi="Arial" w:cs="Arial"/>
          <w:szCs w:val="28"/>
        </w:rPr>
      </w:pPr>
    </w:p>
    <w:p w14:paraId="37FBA634" w14:textId="23549983" w:rsidR="00076AC1" w:rsidRPr="008B0B4F" w:rsidRDefault="00076AC1" w:rsidP="008B0B4F">
      <w:pPr>
        <w:spacing w:line="360" w:lineRule="auto"/>
        <w:jc w:val="both"/>
        <w:rPr>
          <w:rFonts w:ascii="Arial" w:hAnsi="Arial" w:cs="Arial"/>
          <w:bCs/>
        </w:rPr>
      </w:pPr>
      <w:r w:rsidRPr="00076AC1">
        <w:rPr>
          <w:rFonts w:ascii="Arial" w:hAnsi="Arial" w:cs="Arial"/>
          <w:szCs w:val="28"/>
        </w:rPr>
        <w:lastRenderedPageBreak/>
        <w:t xml:space="preserve">Durante el proceso de fiscalización, y como resultado de los procedimientos de auditoría, se realizaron observaciones de las cuales se recibieron </w:t>
      </w:r>
      <w:proofErr w:type="spellStart"/>
      <w:r w:rsidRPr="00076AC1">
        <w:rPr>
          <w:rFonts w:ascii="Arial" w:hAnsi="Arial" w:cs="Arial"/>
          <w:szCs w:val="28"/>
        </w:rPr>
        <w:t>solventaciones</w:t>
      </w:r>
      <w:proofErr w:type="spellEnd"/>
      <w:r w:rsidRPr="00076AC1">
        <w:rPr>
          <w:rFonts w:ascii="Arial" w:hAnsi="Arial" w:cs="Arial"/>
          <w:szCs w:val="28"/>
        </w:rPr>
        <w:t xml:space="preserve"> por parte del ente auditado como se detalla en el cuadro siguiente:</w:t>
      </w:r>
    </w:p>
    <w:p w14:paraId="230CC8AE" w14:textId="6B5474E3" w:rsidR="00800591" w:rsidRDefault="00800591" w:rsidP="00800591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FA62FA" w:rsidRPr="00076AC1" w14:paraId="1628E7A3" w14:textId="77777777" w:rsidTr="00FA62FA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0688E54" w14:textId="77777777" w:rsidR="00FA62FA" w:rsidRPr="00076AC1" w:rsidRDefault="00FA62FA" w:rsidP="00FA62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076AC1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076AC1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FA62FA" w:rsidRPr="00076AC1" w14:paraId="7B1A4359" w14:textId="77777777" w:rsidTr="00FA62FA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A4B17C1" w14:textId="77777777" w:rsidR="00FA62FA" w:rsidRPr="00076AC1" w:rsidRDefault="00FA62FA" w:rsidP="00FA62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DDB2226" w14:textId="77777777" w:rsidR="00FA62FA" w:rsidRPr="00076AC1" w:rsidRDefault="00FA62FA" w:rsidP="00FA62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BA003F" w14:textId="77777777" w:rsidR="00FA62FA" w:rsidRPr="00076AC1" w:rsidRDefault="00FA62FA" w:rsidP="00FA62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076AC1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CA82EDB" w14:textId="77777777" w:rsidR="00FA62FA" w:rsidRPr="00076AC1" w:rsidRDefault="00FA62FA" w:rsidP="00FA62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FA62FA" w:rsidRPr="00076AC1" w14:paraId="3DA744A3" w14:textId="77777777" w:rsidTr="00FA62FA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996AB96" w14:textId="77777777" w:rsidR="00FA62FA" w:rsidRPr="00076AC1" w:rsidRDefault="00FA62FA" w:rsidP="00FA62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44175E0" w14:textId="77777777" w:rsidR="00FA62FA" w:rsidRPr="00076AC1" w:rsidRDefault="00FA62FA" w:rsidP="00FA62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E541127" w14:textId="77777777" w:rsidR="00FA62FA" w:rsidRPr="00076AC1" w:rsidRDefault="00FA62FA" w:rsidP="00FA62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A22EBE5" w14:textId="77777777" w:rsidR="00FA62FA" w:rsidRPr="00076AC1" w:rsidRDefault="00FA62FA" w:rsidP="00FA62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8C08B27" w14:textId="77777777" w:rsidR="00FA62FA" w:rsidRPr="00076AC1" w:rsidRDefault="00FA62FA" w:rsidP="00FA62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7E39" w:rsidRPr="00076AC1" w14:paraId="7256D4C1" w14:textId="77777777" w:rsidTr="00FA62FA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5D1CA6D" w14:textId="70D563D2" w:rsidR="008A7E39" w:rsidRPr="00076AC1" w:rsidRDefault="008A7E39" w:rsidP="008A7E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(1C)</w:t>
            </w:r>
            <w:r w:rsidRPr="00076AC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4F75B6" w14:textId="26878C1C" w:rsidR="008A7E39" w:rsidRPr="00076AC1" w:rsidRDefault="00E672E9" w:rsidP="008A7E3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E672E9">
              <w:rPr>
                <w:rFonts w:ascii="Arial" w:hAnsi="Arial" w:cs="Arial"/>
                <w:sz w:val="20"/>
                <w:szCs w:val="20"/>
              </w:rPr>
              <w:t>1,446,870.39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F63B737" w14:textId="0FF2220B" w:rsidR="008A7E39" w:rsidRPr="00076AC1" w:rsidRDefault="00E672E9" w:rsidP="008A7E3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E672E9">
              <w:rPr>
                <w:rFonts w:ascii="Arial" w:hAnsi="Arial" w:cs="Arial"/>
                <w:sz w:val="20"/>
                <w:szCs w:val="20"/>
              </w:rPr>
              <w:t>1,446,870.39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786243" w14:textId="3D2F2D24" w:rsidR="008A7E39" w:rsidRPr="00076AC1" w:rsidRDefault="008A7E39" w:rsidP="008A7E3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5EA7C4" w14:textId="24620E99" w:rsidR="008A7E39" w:rsidRPr="00076AC1" w:rsidRDefault="008A7E39" w:rsidP="008A7E3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A7E39" w:rsidRPr="00076AC1" w14:paraId="37D7B02D" w14:textId="77777777" w:rsidTr="00FA62FA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5CFDCA" w14:textId="35DB9354" w:rsidR="008A7E39" w:rsidRPr="00076AC1" w:rsidRDefault="008A7E39" w:rsidP="008A7E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(3F) Deficiencias en el procedimiento de adquisición o adjudicaciones fuera de norma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812EBD" w14:textId="165DF334" w:rsidR="008A7E39" w:rsidRPr="00076AC1" w:rsidRDefault="00E672E9" w:rsidP="008A7E3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2E9">
              <w:rPr>
                <w:rFonts w:ascii="Arial" w:hAnsi="Arial" w:cs="Arial"/>
                <w:sz w:val="20"/>
                <w:szCs w:val="20"/>
              </w:rPr>
              <w:t>479,080.00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EAC1FA" w14:textId="3123EB90" w:rsidR="008A7E39" w:rsidRPr="00076AC1" w:rsidRDefault="00E672E9" w:rsidP="008A7E3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2E9">
              <w:rPr>
                <w:rFonts w:ascii="Arial" w:hAnsi="Arial" w:cs="Arial"/>
                <w:sz w:val="20"/>
                <w:szCs w:val="20"/>
              </w:rPr>
              <w:t>479,080.00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20924C" w14:textId="2B803C5E" w:rsidR="008A7E39" w:rsidRPr="00076AC1" w:rsidRDefault="008A7E39" w:rsidP="008A7E3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A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995ED4" w14:textId="6A9A34C8" w:rsidR="008A7E39" w:rsidRPr="00076AC1" w:rsidRDefault="008A7E39" w:rsidP="008A7E3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6AC1" w:rsidRPr="00076AC1" w14:paraId="5AD363B4" w14:textId="77777777" w:rsidTr="00FA62FA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F512F0" w14:textId="77777777" w:rsidR="00076AC1" w:rsidRPr="00076AC1" w:rsidRDefault="00076AC1" w:rsidP="00076AC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E45123" w14:textId="6B7B6D33" w:rsidR="00076AC1" w:rsidRPr="00076AC1" w:rsidRDefault="00E672E9" w:rsidP="00077A7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72E9">
              <w:rPr>
                <w:rFonts w:ascii="Arial" w:hAnsi="Arial" w:cs="Arial"/>
                <w:b/>
                <w:sz w:val="20"/>
                <w:szCs w:val="20"/>
              </w:rPr>
              <w:t>$1,925,950.39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8097E49" w14:textId="18B57E69" w:rsidR="00076AC1" w:rsidRPr="00076AC1" w:rsidRDefault="00D134E7" w:rsidP="00BD141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672E9" w:rsidRPr="00E672E9">
              <w:rPr>
                <w:rFonts w:ascii="Arial" w:hAnsi="Arial" w:cs="Arial"/>
                <w:b/>
                <w:sz w:val="20"/>
                <w:szCs w:val="20"/>
              </w:rPr>
              <w:t>1,925,950.39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F3E96CD" w14:textId="72BBB5B1" w:rsidR="00076AC1" w:rsidRPr="00076AC1" w:rsidRDefault="00076AC1" w:rsidP="002719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AC1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2C1FF8" w14:textId="5C8AE0F1" w:rsidR="00076AC1" w:rsidRPr="002719F4" w:rsidRDefault="00076AC1" w:rsidP="00076AC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19F4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</w:tbl>
    <w:p w14:paraId="01929B51" w14:textId="77777777" w:rsidR="00BA1A41" w:rsidRDefault="00BA1A41" w:rsidP="00B952A5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p w14:paraId="7B7C61A3" w14:textId="0892C49F" w:rsidR="00B952A5" w:rsidRDefault="00B952A5" w:rsidP="00B952A5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 la entidad f</w:t>
      </w:r>
      <w:r w:rsidR="00894A65">
        <w:rPr>
          <w:rFonts w:ascii="Arial" w:hAnsi="Arial" w:cs="Arial"/>
        </w:rPr>
        <w:t>iscalizada presento en reuniones</w:t>
      </w:r>
      <w:r w:rsidR="00DB591F">
        <w:rPr>
          <w:rFonts w:ascii="Arial" w:hAnsi="Arial" w:cs="Arial"/>
        </w:rPr>
        <w:t xml:space="preserve"> de trabajo efectuada,</w:t>
      </w:r>
      <w:r>
        <w:rPr>
          <w:rFonts w:ascii="Arial" w:hAnsi="Arial" w:cs="Arial"/>
        </w:rPr>
        <w:t xml:space="preserve"> justificaciones y aclaraciones relacionadas con los con</w:t>
      </w:r>
      <w:bookmarkStart w:id="9" w:name="_GoBack"/>
      <w:bookmarkEnd w:id="9"/>
      <w:r>
        <w:rPr>
          <w:rFonts w:ascii="Arial" w:hAnsi="Arial" w:cs="Arial"/>
        </w:rPr>
        <w:t>ceptos observados de los resultados de aud</w:t>
      </w:r>
      <w:r w:rsidR="00DB591F">
        <w:rPr>
          <w:rFonts w:ascii="Arial" w:hAnsi="Arial" w:cs="Arial"/>
        </w:rPr>
        <w:t>itoría en materia financiera, la</w:t>
      </w:r>
      <w:r>
        <w:rPr>
          <w:rFonts w:ascii="Arial" w:hAnsi="Arial" w:cs="Arial"/>
        </w:rPr>
        <w:t xml:space="preserve">s </w:t>
      </w:r>
      <w:r w:rsidRPr="00292975">
        <w:rPr>
          <w:rFonts w:ascii="Arial" w:hAnsi="Arial" w:cs="Arial"/>
        </w:rPr>
        <w:t>cuales se detallan a continuación:</w:t>
      </w:r>
    </w:p>
    <w:p w14:paraId="015A8B65" w14:textId="77777777" w:rsidR="00EB0446" w:rsidRDefault="00EB0446" w:rsidP="00B952A5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90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46"/>
        <w:gridCol w:w="2726"/>
        <w:gridCol w:w="3121"/>
        <w:gridCol w:w="1699"/>
      </w:tblGrid>
      <w:tr w:rsidR="003F2905" w:rsidRPr="00EB0446" w14:paraId="45E1441D" w14:textId="77777777" w:rsidTr="00CD1BA5">
        <w:trPr>
          <w:trHeight w:val="20"/>
          <w:tblHeader/>
        </w:trPr>
        <w:tc>
          <w:tcPr>
            <w:tcW w:w="1025" w:type="pct"/>
            <w:shd w:val="clear" w:color="auto" w:fill="D0CECE" w:themeFill="background2" w:themeFillShade="E6"/>
            <w:vAlign w:val="center"/>
          </w:tcPr>
          <w:p w14:paraId="174A26E8" w14:textId="77777777" w:rsidR="00EB0446" w:rsidRPr="00EB0446" w:rsidRDefault="00EB0446" w:rsidP="000B33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446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436" w:type="pct"/>
            <w:shd w:val="clear" w:color="auto" w:fill="D0CECE" w:themeFill="background2" w:themeFillShade="E6"/>
            <w:vAlign w:val="center"/>
          </w:tcPr>
          <w:p w14:paraId="12C34A08" w14:textId="7D9C1F27" w:rsidR="00EB0446" w:rsidRPr="00EB0446" w:rsidRDefault="00EB0446" w:rsidP="000B33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446">
              <w:rPr>
                <w:rFonts w:ascii="Arial" w:hAnsi="Arial" w:cs="Arial"/>
                <w:b/>
                <w:sz w:val="16"/>
                <w:szCs w:val="16"/>
              </w:rPr>
              <w:t>Concepto de la Observación</w:t>
            </w:r>
          </w:p>
        </w:tc>
        <w:tc>
          <w:tcPr>
            <w:tcW w:w="1644" w:type="pct"/>
            <w:shd w:val="clear" w:color="auto" w:fill="D0CECE" w:themeFill="background2" w:themeFillShade="E6"/>
            <w:vAlign w:val="center"/>
          </w:tcPr>
          <w:p w14:paraId="47A81626" w14:textId="77777777" w:rsidR="001E397C" w:rsidRDefault="00EB0446" w:rsidP="001E39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Síntesis de</w:t>
            </w:r>
          </w:p>
          <w:p w14:paraId="55200C3A" w14:textId="2C33E902" w:rsidR="001E397C" w:rsidRDefault="00EB0446" w:rsidP="001E39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Justificaciones</w:t>
            </w:r>
            <w:r w:rsidR="001E39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  <w:p w14:paraId="68FBCDC6" w14:textId="1C7F27A1" w:rsidR="00EB0446" w:rsidRPr="00EB0446" w:rsidRDefault="00EB0446" w:rsidP="001E39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Aclaraciones</w:t>
            </w:r>
          </w:p>
        </w:tc>
        <w:tc>
          <w:tcPr>
            <w:tcW w:w="895" w:type="pct"/>
            <w:shd w:val="clear" w:color="auto" w:fill="D0CECE" w:themeFill="background2" w:themeFillShade="E6"/>
            <w:vAlign w:val="center"/>
          </w:tcPr>
          <w:p w14:paraId="3562E676" w14:textId="77777777" w:rsidR="00EB0446" w:rsidRDefault="00EB0446" w:rsidP="001E39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Acción Promovida/</w:t>
            </w:r>
          </w:p>
          <w:p w14:paraId="156103F3" w14:textId="51B8B0C9" w:rsidR="00EB0446" w:rsidRPr="00EB0446" w:rsidRDefault="00EB0446" w:rsidP="000B33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Recomendación</w:t>
            </w:r>
          </w:p>
        </w:tc>
      </w:tr>
      <w:tr w:rsidR="003F2905" w:rsidRPr="00EB0446" w14:paraId="44297F2A" w14:textId="77777777" w:rsidTr="00CD1BA5">
        <w:trPr>
          <w:trHeight w:val="20"/>
        </w:trPr>
        <w:tc>
          <w:tcPr>
            <w:tcW w:w="1025" w:type="pct"/>
          </w:tcPr>
          <w:p w14:paraId="6DFEE745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6FB40FE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436" w:type="pct"/>
          </w:tcPr>
          <w:p w14:paraId="4FF94516" w14:textId="2A05CF6A" w:rsidR="000B3343" w:rsidRPr="00EB0446" w:rsidRDefault="000B3343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28DC3DA7" w14:textId="438C8046" w:rsidR="00EB0446" w:rsidRPr="00D170BB" w:rsidRDefault="00D170BB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0BB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“A” de la carpeta 1 evidencia documental que proporciona mayor soporte al ejercicio del gasto</w:t>
            </w:r>
          </w:p>
        </w:tc>
        <w:tc>
          <w:tcPr>
            <w:tcW w:w="895" w:type="pct"/>
          </w:tcPr>
          <w:p w14:paraId="2435EF49" w14:textId="2578C9D1" w:rsidR="00EB0446" w:rsidRPr="00EB0446" w:rsidRDefault="00D170BB" w:rsidP="00D170B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72DFA7FB" w14:textId="77777777" w:rsidTr="00CD1BA5">
        <w:trPr>
          <w:trHeight w:val="20"/>
        </w:trPr>
        <w:tc>
          <w:tcPr>
            <w:tcW w:w="1025" w:type="pct"/>
          </w:tcPr>
          <w:p w14:paraId="07003837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E79542C" w14:textId="34B8E4C1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436" w:type="pct"/>
          </w:tcPr>
          <w:p w14:paraId="7F9EECAE" w14:textId="167D3B54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0EEAC11B" w14:textId="12AF11BA" w:rsidR="00EB0446" w:rsidRPr="00350600" w:rsidRDefault="00350600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0600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“B” de la carpeta 1 evidencia documental que proporciona mayor soporte al ejercicio del gasto</w:t>
            </w:r>
          </w:p>
        </w:tc>
        <w:tc>
          <w:tcPr>
            <w:tcW w:w="895" w:type="pct"/>
          </w:tcPr>
          <w:p w14:paraId="5EFEDFE1" w14:textId="27C8A856" w:rsidR="00EB0446" w:rsidRPr="00EB0446" w:rsidRDefault="00350600" w:rsidP="0035060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39E6E9F2" w14:textId="77777777" w:rsidTr="00CD1BA5">
        <w:trPr>
          <w:trHeight w:val="20"/>
        </w:trPr>
        <w:tc>
          <w:tcPr>
            <w:tcW w:w="1025" w:type="pct"/>
          </w:tcPr>
          <w:p w14:paraId="093C41F2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lastRenderedPageBreak/>
              <w:t>Resultado: 1</w:t>
            </w:r>
          </w:p>
          <w:p w14:paraId="67BA9AD5" w14:textId="3AC578E8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436" w:type="pct"/>
          </w:tcPr>
          <w:p w14:paraId="7CD2C6E0" w14:textId="2E9B2FAC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3D2475FD" w14:textId="73368C49" w:rsidR="00EB0446" w:rsidRPr="002A2DD9" w:rsidRDefault="002A2DD9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D9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“C” de la carpeta 1 evidencia documental que proporciona mayor soporte al ejercicio del gasto</w:t>
            </w:r>
          </w:p>
        </w:tc>
        <w:tc>
          <w:tcPr>
            <w:tcW w:w="895" w:type="pct"/>
          </w:tcPr>
          <w:p w14:paraId="3ACF3311" w14:textId="1AFDC2D6" w:rsidR="00EB0446" w:rsidRPr="00EB0446" w:rsidRDefault="002A2DD9" w:rsidP="002A2D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10B4A74F" w14:textId="77777777" w:rsidTr="00CD1BA5">
        <w:trPr>
          <w:trHeight w:val="20"/>
        </w:trPr>
        <w:tc>
          <w:tcPr>
            <w:tcW w:w="1025" w:type="pct"/>
          </w:tcPr>
          <w:p w14:paraId="6AA9A96D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9D5A380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Observación:4</w:t>
            </w:r>
          </w:p>
        </w:tc>
        <w:tc>
          <w:tcPr>
            <w:tcW w:w="1436" w:type="pct"/>
          </w:tcPr>
          <w:p w14:paraId="63EE245D" w14:textId="4AE9920F" w:rsidR="002D14D5" w:rsidRPr="00EB0446" w:rsidRDefault="002D14D5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41F5ECD6" w14:textId="35C43441" w:rsidR="00EB0446" w:rsidRPr="00436D8A" w:rsidRDefault="00436D8A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D8A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“D” de la carpeta 1 evidencia documental que proporciona mayor soporte al ejercicio del gasto</w:t>
            </w:r>
          </w:p>
        </w:tc>
        <w:tc>
          <w:tcPr>
            <w:tcW w:w="895" w:type="pct"/>
          </w:tcPr>
          <w:p w14:paraId="128B9A8C" w14:textId="3C916949" w:rsidR="00EB0446" w:rsidRPr="00EB0446" w:rsidRDefault="00436D8A" w:rsidP="00436D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218CFF6B" w14:textId="77777777" w:rsidTr="00CD1BA5">
        <w:trPr>
          <w:trHeight w:val="20"/>
        </w:trPr>
        <w:tc>
          <w:tcPr>
            <w:tcW w:w="1025" w:type="pct"/>
          </w:tcPr>
          <w:p w14:paraId="7D8328E2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BC4663B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436" w:type="pct"/>
          </w:tcPr>
          <w:p w14:paraId="2892B04A" w14:textId="374F20D0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1E81CBF8" w14:textId="4C93D1BB" w:rsidR="00EB0446" w:rsidRPr="00436D8A" w:rsidRDefault="00436D8A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D8A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“E” de la carpeta 1 evidencia documental que proporciona mayor soporte al ejercicio del gasto</w:t>
            </w:r>
          </w:p>
        </w:tc>
        <w:tc>
          <w:tcPr>
            <w:tcW w:w="895" w:type="pct"/>
          </w:tcPr>
          <w:p w14:paraId="5E2ADF95" w14:textId="77777777" w:rsidR="00EB0446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  <w:p w14:paraId="747AAEB3" w14:textId="65CF5633" w:rsidR="00171C8D" w:rsidRPr="00EB0446" w:rsidRDefault="00171C8D" w:rsidP="000B334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05" w:rsidRPr="00EB0446" w14:paraId="5E218AC6" w14:textId="77777777" w:rsidTr="00CD1BA5">
        <w:trPr>
          <w:trHeight w:val="20"/>
        </w:trPr>
        <w:tc>
          <w:tcPr>
            <w:tcW w:w="1025" w:type="pct"/>
          </w:tcPr>
          <w:p w14:paraId="392F5F0C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95E2B85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436" w:type="pct"/>
          </w:tcPr>
          <w:p w14:paraId="5CB87730" w14:textId="342D1046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2BC15F87" w14:textId="11BA0651" w:rsidR="00EB0446" w:rsidRPr="00436D8A" w:rsidRDefault="00436D8A" w:rsidP="00436D8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D8A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“F” de la carpeta 1 evidencia documental que proporciona mayor soporte al ejercicio del gasto</w:t>
            </w:r>
          </w:p>
        </w:tc>
        <w:tc>
          <w:tcPr>
            <w:tcW w:w="895" w:type="pct"/>
          </w:tcPr>
          <w:p w14:paraId="4814BF11" w14:textId="77777777" w:rsidR="00171C8D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  <w:p w14:paraId="347A97E2" w14:textId="06A6CD0A" w:rsidR="00EB0446" w:rsidRPr="00EB0446" w:rsidRDefault="00EB0446" w:rsidP="000B334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05" w:rsidRPr="00EB0446" w14:paraId="1FDD60F2" w14:textId="77777777" w:rsidTr="00CD1BA5">
        <w:trPr>
          <w:trHeight w:val="20"/>
        </w:trPr>
        <w:tc>
          <w:tcPr>
            <w:tcW w:w="1025" w:type="pct"/>
          </w:tcPr>
          <w:p w14:paraId="47D5A752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A80C303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436" w:type="pct"/>
          </w:tcPr>
          <w:p w14:paraId="68C63C34" w14:textId="5203C17F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1800893C" w14:textId="5CA422CA" w:rsidR="00EB0446" w:rsidRPr="00436D8A" w:rsidRDefault="00436D8A" w:rsidP="00436D8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D8A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“G” de la carpeta 1 evidencia documental que proporciona mayor soporte al ejercicio del gasto</w:t>
            </w:r>
          </w:p>
        </w:tc>
        <w:tc>
          <w:tcPr>
            <w:tcW w:w="895" w:type="pct"/>
          </w:tcPr>
          <w:p w14:paraId="65056AA0" w14:textId="77777777" w:rsidR="00171C8D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  <w:p w14:paraId="679D7D50" w14:textId="54EEB793" w:rsidR="00EB0446" w:rsidRPr="00EB0446" w:rsidRDefault="00EB0446" w:rsidP="000B334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05" w:rsidRPr="00EB0446" w14:paraId="5A1BF9EB" w14:textId="77777777" w:rsidTr="00CD1BA5">
        <w:trPr>
          <w:trHeight w:val="20"/>
        </w:trPr>
        <w:tc>
          <w:tcPr>
            <w:tcW w:w="1025" w:type="pct"/>
          </w:tcPr>
          <w:p w14:paraId="0ADCF990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A5EAE07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436" w:type="pct"/>
          </w:tcPr>
          <w:p w14:paraId="7D471C87" w14:textId="3B0190B6" w:rsidR="00EB0446" w:rsidRPr="00EB0446" w:rsidRDefault="002D14D5" w:rsidP="002D14D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autorización </w:t>
            </w: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 justificación de las erogaciones</w:t>
            </w:r>
            <w:r w:rsidRPr="00EB04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pct"/>
          </w:tcPr>
          <w:p w14:paraId="2C1E6D04" w14:textId="5EA2D353" w:rsidR="00EB0446" w:rsidRPr="00436D8A" w:rsidRDefault="00436D8A" w:rsidP="00436D8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D8A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“H” de la carpeta 1 evidencia documental que proporciona mayor soporte al ejercicio del gasto</w:t>
            </w:r>
          </w:p>
        </w:tc>
        <w:tc>
          <w:tcPr>
            <w:tcW w:w="895" w:type="pct"/>
          </w:tcPr>
          <w:p w14:paraId="755459AF" w14:textId="77777777" w:rsidR="00171C8D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  <w:p w14:paraId="2649039A" w14:textId="4E7B901C" w:rsidR="00EB0446" w:rsidRPr="00EB0446" w:rsidRDefault="00EB0446" w:rsidP="000B334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05" w:rsidRPr="00EB0446" w14:paraId="2E24B939" w14:textId="77777777" w:rsidTr="00CD1BA5">
        <w:trPr>
          <w:trHeight w:val="20"/>
        </w:trPr>
        <w:tc>
          <w:tcPr>
            <w:tcW w:w="1025" w:type="pct"/>
          </w:tcPr>
          <w:p w14:paraId="7E4F9771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E71B98B" w14:textId="44C69E02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436" w:type="pct"/>
          </w:tcPr>
          <w:p w14:paraId="7BE7EE1F" w14:textId="1894AC38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0BA7194B" w14:textId="566C9E59" w:rsidR="00EB0446" w:rsidRPr="001969F9" w:rsidRDefault="001969F9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69F9">
              <w:rPr>
                <w:rFonts w:ascii="Arial" w:hAnsi="Arial" w:cs="Arial"/>
                <w:sz w:val="16"/>
                <w:szCs w:val="16"/>
              </w:rPr>
              <w:t xml:space="preserve">La entidad presenta oficio número UPB/R/0184/2020 de fecha 05 de octubre de 2020, así como 2 carpetas; </w:t>
            </w:r>
            <w:r w:rsidRPr="001969F9">
              <w:rPr>
                <w:rFonts w:ascii="Arial" w:hAnsi="Arial" w:cs="Arial"/>
                <w:sz w:val="16"/>
                <w:szCs w:val="16"/>
              </w:rPr>
              <w:lastRenderedPageBreak/>
              <w:t>se anexa en el punto “I” de la carpeta 1 evidencia documental que proporciona mayor soporte al ejercicio del gasto</w:t>
            </w:r>
          </w:p>
        </w:tc>
        <w:tc>
          <w:tcPr>
            <w:tcW w:w="895" w:type="pct"/>
          </w:tcPr>
          <w:p w14:paraId="1B59EE70" w14:textId="77777777" w:rsidR="00171C8D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Solventada</w:t>
            </w:r>
          </w:p>
          <w:p w14:paraId="248219CE" w14:textId="43E09FA9" w:rsidR="00EB0446" w:rsidRPr="001969F9" w:rsidRDefault="00EB0446" w:rsidP="000B334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05" w:rsidRPr="00EB0446" w14:paraId="788E2DDC" w14:textId="77777777" w:rsidTr="00CD1BA5">
        <w:trPr>
          <w:trHeight w:val="20"/>
        </w:trPr>
        <w:tc>
          <w:tcPr>
            <w:tcW w:w="1025" w:type="pct"/>
          </w:tcPr>
          <w:p w14:paraId="51E27AD3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88ED68D" w14:textId="3367E1A3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436" w:type="pct"/>
          </w:tcPr>
          <w:p w14:paraId="1AC9E0A0" w14:textId="7BFDE4E4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4DBB2846" w14:textId="1FA76E0E" w:rsidR="00EB0446" w:rsidRPr="00AC1A9A" w:rsidRDefault="00AC1A9A" w:rsidP="00AC1A9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A9A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“J” de la carpeta 1 evidencia documental que proporciona mayor soporte al ejercicio del gasto</w:t>
            </w:r>
          </w:p>
        </w:tc>
        <w:tc>
          <w:tcPr>
            <w:tcW w:w="895" w:type="pct"/>
          </w:tcPr>
          <w:p w14:paraId="18A5A86C" w14:textId="77777777" w:rsidR="00171C8D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  <w:p w14:paraId="2004F094" w14:textId="23DE0D01" w:rsidR="00EB0446" w:rsidRPr="00EB0446" w:rsidRDefault="00EB0446" w:rsidP="000B334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05" w:rsidRPr="00EB0446" w14:paraId="01A9482A" w14:textId="77777777" w:rsidTr="00CD1BA5">
        <w:trPr>
          <w:trHeight w:val="20"/>
        </w:trPr>
        <w:tc>
          <w:tcPr>
            <w:tcW w:w="1025" w:type="pct"/>
          </w:tcPr>
          <w:p w14:paraId="018257CC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06EDECB" w14:textId="00007B22" w:rsidR="00EB0446" w:rsidRPr="00EB0446" w:rsidRDefault="00EB0446" w:rsidP="000B3343">
            <w:pPr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436" w:type="pct"/>
          </w:tcPr>
          <w:p w14:paraId="3865AF45" w14:textId="317E647E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3001BEC6" w14:textId="2D2682B6" w:rsidR="00EB0446" w:rsidRPr="00AC1A9A" w:rsidRDefault="00AC1A9A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A9A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“K” de la carpeta 1 evidencia documental que proporciona mayor soporte al ejercicio del gasto</w:t>
            </w:r>
          </w:p>
        </w:tc>
        <w:tc>
          <w:tcPr>
            <w:tcW w:w="895" w:type="pct"/>
          </w:tcPr>
          <w:p w14:paraId="490E8A5C" w14:textId="77777777" w:rsidR="00171C8D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  <w:p w14:paraId="4E006ED9" w14:textId="0CBCFBA4" w:rsidR="00EB0446" w:rsidRPr="00EB0446" w:rsidRDefault="00EB0446" w:rsidP="000B334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05" w:rsidRPr="00EB0446" w14:paraId="2596A246" w14:textId="77777777" w:rsidTr="00CD1BA5">
        <w:trPr>
          <w:trHeight w:val="20"/>
        </w:trPr>
        <w:tc>
          <w:tcPr>
            <w:tcW w:w="1025" w:type="pct"/>
          </w:tcPr>
          <w:p w14:paraId="564211C1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FAFF02E" w14:textId="74E392D8" w:rsidR="00EB0446" w:rsidRPr="00EB0446" w:rsidRDefault="00EB0446" w:rsidP="000B3343">
            <w:pPr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12</w:t>
            </w:r>
          </w:p>
        </w:tc>
        <w:tc>
          <w:tcPr>
            <w:tcW w:w="1436" w:type="pct"/>
          </w:tcPr>
          <w:p w14:paraId="5B9DFC8F" w14:textId="14186C73" w:rsidR="002D14D5" w:rsidRPr="00EB0446" w:rsidRDefault="002D14D5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56EEF0B6" w14:textId="0F61D4D0" w:rsidR="00EB0446" w:rsidRPr="00686F3B" w:rsidRDefault="00686F3B" w:rsidP="00686F3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F3B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“l” de la carpeta 1 evidencia documental que proporciona mayor soporte al ejercicio del gasto</w:t>
            </w:r>
          </w:p>
        </w:tc>
        <w:tc>
          <w:tcPr>
            <w:tcW w:w="895" w:type="pct"/>
          </w:tcPr>
          <w:p w14:paraId="1C6EB3D3" w14:textId="77777777" w:rsidR="00171C8D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  <w:p w14:paraId="27954C23" w14:textId="36F2D1FD" w:rsidR="00EB0446" w:rsidRPr="00EB0446" w:rsidRDefault="00EB0446" w:rsidP="000B334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05" w:rsidRPr="00EB0446" w14:paraId="703CE46C" w14:textId="77777777" w:rsidTr="00CD1BA5">
        <w:trPr>
          <w:trHeight w:val="20"/>
        </w:trPr>
        <w:tc>
          <w:tcPr>
            <w:tcW w:w="1025" w:type="pct"/>
          </w:tcPr>
          <w:p w14:paraId="1EDC1CD1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D4A390A" w14:textId="7E094ED0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436" w:type="pct"/>
          </w:tcPr>
          <w:p w14:paraId="237B40E7" w14:textId="021DF730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4A759298" w14:textId="464513B0" w:rsidR="00EB0446" w:rsidRPr="00686F3B" w:rsidRDefault="00686F3B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F3B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“M” de la carpeta 1 evidencia documental que proporciona mayor soporte al ejercicio del gasto</w:t>
            </w:r>
          </w:p>
        </w:tc>
        <w:tc>
          <w:tcPr>
            <w:tcW w:w="895" w:type="pct"/>
          </w:tcPr>
          <w:p w14:paraId="26AD275E" w14:textId="77777777" w:rsidR="00171C8D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  <w:p w14:paraId="1B859F4C" w14:textId="040AA01D" w:rsidR="00EB0446" w:rsidRPr="00EB0446" w:rsidRDefault="00EB0446" w:rsidP="000B334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05" w:rsidRPr="00903A37" w14:paraId="332683CE" w14:textId="77777777" w:rsidTr="00CD1BA5">
        <w:trPr>
          <w:trHeight w:val="20"/>
        </w:trPr>
        <w:tc>
          <w:tcPr>
            <w:tcW w:w="1025" w:type="pct"/>
          </w:tcPr>
          <w:p w14:paraId="6B13FDD1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8FD1B0E" w14:textId="3880A4B8" w:rsidR="00EB0446" w:rsidRPr="00EB0446" w:rsidRDefault="00EB0446" w:rsidP="000B3343">
            <w:pPr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14</w:t>
            </w:r>
          </w:p>
        </w:tc>
        <w:tc>
          <w:tcPr>
            <w:tcW w:w="1436" w:type="pct"/>
          </w:tcPr>
          <w:p w14:paraId="2103EA17" w14:textId="11D6BADD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2E382D87" w14:textId="3A7FEAD5" w:rsidR="00EB0446" w:rsidRPr="00686F3B" w:rsidRDefault="00686F3B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F3B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“N” de la carpeta 1 evidencia documental que proporciona mayor soporte al ejercicio del gasto</w:t>
            </w:r>
          </w:p>
        </w:tc>
        <w:tc>
          <w:tcPr>
            <w:tcW w:w="895" w:type="pct"/>
          </w:tcPr>
          <w:p w14:paraId="03CB4D4D" w14:textId="77777777" w:rsidR="00171C8D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  <w:p w14:paraId="3C375E39" w14:textId="4220EA5A" w:rsidR="00EB0446" w:rsidRPr="00903A37" w:rsidRDefault="00EB0446" w:rsidP="000B334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05" w:rsidRPr="00903A37" w14:paraId="4098C204" w14:textId="77777777" w:rsidTr="00CD1BA5">
        <w:trPr>
          <w:trHeight w:val="20"/>
        </w:trPr>
        <w:tc>
          <w:tcPr>
            <w:tcW w:w="1025" w:type="pct"/>
          </w:tcPr>
          <w:p w14:paraId="679B3A2B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91376A3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15</w:t>
            </w:r>
          </w:p>
        </w:tc>
        <w:tc>
          <w:tcPr>
            <w:tcW w:w="1436" w:type="pct"/>
          </w:tcPr>
          <w:p w14:paraId="0ABB1E17" w14:textId="44EB3F1C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477E07C9" w14:textId="7B0EC116" w:rsidR="00EB0446" w:rsidRPr="00920644" w:rsidRDefault="00920644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0644">
              <w:rPr>
                <w:rFonts w:ascii="Arial" w:hAnsi="Arial" w:cs="Arial"/>
                <w:sz w:val="16"/>
                <w:szCs w:val="16"/>
              </w:rPr>
              <w:t xml:space="preserve">La entidad presenta oficio número UPB/R/0184/2020 de fecha 05 de octubre de 2020, así como 2 carpetas; se anexa en el punto “O” de la carpeta 1 </w:t>
            </w:r>
            <w:r w:rsidRPr="00920644">
              <w:rPr>
                <w:rFonts w:ascii="Arial" w:hAnsi="Arial" w:cs="Arial"/>
                <w:sz w:val="16"/>
                <w:szCs w:val="16"/>
              </w:rPr>
              <w:lastRenderedPageBreak/>
              <w:t>evidencia documental que proporciona mayor soporte al ejercicio del gasto</w:t>
            </w:r>
          </w:p>
        </w:tc>
        <w:tc>
          <w:tcPr>
            <w:tcW w:w="895" w:type="pct"/>
          </w:tcPr>
          <w:p w14:paraId="48FD8309" w14:textId="50F822F8" w:rsidR="00EB0446" w:rsidRPr="00903A37" w:rsidRDefault="00920644" w:rsidP="0092064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Solventada</w:t>
            </w:r>
          </w:p>
        </w:tc>
      </w:tr>
      <w:tr w:rsidR="003F2905" w:rsidRPr="00EB0446" w14:paraId="02C35440" w14:textId="77777777" w:rsidTr="00CD1BA5">
        <w:trPr>
          <w:trHeight w:val="20"/>
        </w:trPr>
        <w:tc>
          <w:tcPr>
            <w:tcW w:w="1025" w:type="pct"/>
          </w:tcPr>
          <w:p w14:paraId="3F57F3D0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C313CAB" w14:textId="4FF5B714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16</w:t>
            </w:r>
          </w:p>
        </w:tc>
        <w:tc>
          <w:tcPr>
            <w:tcW w:w="1436" w:type="pct"/>
          </w:tcPr>
          <w:p w14:paraId="77F1383F" w14:textId="0575060B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7C07B7B4" w14:textId="0AE6C593" w:rsidR="00EB0446" w:rsidRPr="00920644" w:rsidRDefault="00920644" w:rsidP="0092064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0644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“P” de la car</w:t>
            </w:r>
            <w:r w:rsidR="001664AD">
              <w:rPr>
                <w:rFonts w:ascii="Arial" w:hAnsi="Arial" w:cs="Arial"/>
                <w:sz w:val="16"/>
                <w:szCs w:val="16"/>
              </w:rPr>
              <w:t>peta 1 evidencia documental, sin embargo no es suficiente</w:t>
            </w:r>
            <w:r w:rsidR="00171C8D">
              <w:rPr>
                <w:rFonts w:ascii="Arial" w:hAnsi="Arial" w:cs="Arial"/>
                <w:sz w:val="16"/>
                <w:szCs w:val="16"/>
              </w:rPr>
              <w:t xml:space="preserve"> esta documentación</w:t>
            </w:r>
          </w:p>
        </w:tc>
        <w:tc>
          <w:tcPr>
            <w:tcW w:w="895" w:type="pct"/>
          </w:tcPr>
          <w:p w14:paraId="4F1F671B" w14:textId="6C8BE784" w:rsidR="00EB0446" w:rsidRPr="00EB0446" w:rsidRDefault="001664AD" w:rsidP="001664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Promoción de Responsabilidad Administrativa Sancionatoria</w:t>
            </w:r>
          </w:p>
        </w:tc>
      </w:tr>
      <w:tr w:rsidR="003F2905" w:rsidRPr="00EB0446" w14:paraId="5912FE1E" w14:textId="77777777" w:rsidTr="00CD1BA5">
        <w:trPr>
          <w:trHeight w:val="20"/>
        </w:trPr>
        <w:tc>
          <w:tcPr>
            <w:tcW w:w="1025" w:type="pct"/>
          </w:tcPr>
          <w:p w14:paraId="1A83BBC6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AC747F7" w14:textId="7248174E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17</w:t>
            </w:r>
          </w:p>
        </w:tc>
        <w:tc>
          <w:tcPr>
            <w:tcW w:w="1436" w:type="pct"/>
          </w:tcPr>
          <w:p w14:paraId="5A209F94" w14:textId="715BE2C8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3096CA3B" w14:textId="2C162D83" w:rsidR="00EB0446" w:rsidRPr="00444E14" w:rsidRDefault="00444E14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E14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“Q” de la carpeta 1 evidencia documental que dé mayor soporte al ejercicio del gasto</w:t>
            </w:r>
          </w:p>
        </w:tc>
        <w:tc>
          <w:tcPr>
            <w:tcW w:w="895" w:type="pct"/>
          </w:tcPr>
          <w:p w14:paraId="23D90EA1" w14:textId="38648940" w:rsidR="00EB0446" w:rsidRPr="00EB0446" w:rsidRDefault="00444E14" w:rsidP="00444E1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14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612BE4CE" w14:textId="77777777" w:rsidTr="00CD1BA5">
        <w:trPr>
          <w:trHeight w:val="20"/>
        </w:trPr>
        <w:tc>
          <w:tcPr>
            <w:tcW w:w="1025" w:type="pct"/>
          </w:tcPr>
          <w:p w14:paraId="48ABB79D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EAFDF64" w14:textId="6F948D29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18</w:t>
            </w:r>
          </w:p>
        </w:tc>
        <w:tc>
          <w:tcPr>
            <w:tcW w:w="1436" w:type="pct"/>
          </w:tcPr>
          <w:p w14:paraId="3C1A0BF8" w14:textId="71FD0B32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4E4A00AF" w14:textId="3CDBC2AB" w:rsidR="00EB0446" w:rsidRPr="00BC207E" w:rsidRDefault="00BC207E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07E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anexa en el punto “R” de la carpeta 1 evidencia documental que proporciona mayor soporte al ejercicio del gasto</w:t>
            </w:r>
          </w:p>
        </w:tc>
        <w:tc>
          <w:tcPr>
            <w:tcW w:w="895" w:type="pct"/>
          </w:tcPr>
          <w:p w14:paraId="08092061" w14:textId="6920AFA4" w:rsidR="00EB0446" w:rsidRPr="00EB0446" w:rsidRDefault="00BC207E" w:rsidP="00BC20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BC207E" w14:paraId="3B90A701" w14:textId="77777777" w:rsidTr="00CD1BA5">
        <w:trPr>
          <w:trHeight w:val="20"/>
        </w:trPr>
        <w:tc>
          <w:tcPr>
            <w:tcW w:w="1025" w:type="pct"/>
          </w:tcPr>
          <w:p w14:paraId="6BF59C2F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8759FC0" w14:textId="24964674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19</w:t>
            </w:r>
          </w:p>
        </w:tc>
        <w:tc>
          <w:tcPr>
            <w:tcW w:w="1436" w:type="pct"/>
          </w:tcPr>
          <w:p w14:paraId="637E5925" w14:textId="20257825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012EDCD4" w14:textId="588A2C0D" w:rsidR="00EB0446" w:rsidRPr="00205C9F" w:rsidRDefault="00205C9F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C9F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“S” de la carpeta 1 evidencia documental que proporciona mayor soporte al ejercicio del gasto</w:t>
            </w:r>
          </w:p>
        </w:tc>
        <w:tc>
          <w:tcPr>
            <w:tcW w:w="895" w:type="pct"/>
          </w:tcPr>
          <w:p w14:paraId="7DDA5235" w14:textId="6520D308" w:rsidR="00EB0446" w:rsidRPr="00BC207E" w:rsidRDefault="00205C9F" w:rsidP="00205C9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05C9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04E33466" w14:textId="77777777" w:rsidTr="00CD1BA5">
        <w:trPr>
          <w:trHeight w:val="20"/>
        </w:trPr>
        <w:tc>
          <w:tcPr>
            <w:tcW w:w="1025" w:type="pct"/>
          </w:tcPr>
          <w:p w14:paraId="37639806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2CBDCAD" w14:textId="49D96E4B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20</w:t>
            </w:r>
          </w:p>
        </w:tc>
        <w:tc>
          <w:tcPr>
            <w:tcW w:w="1436" w:type="pct"/>
          </w:tcPr>
          <w:p w14:paraId="61DD78B1" w14:textId="4B4E9D1F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086BFFB7" w14:textId="2D95FCF2" w:rsidR="00EB0446" w:rsidRPr="00BB6325" w:rsidRDefault="00BB6325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6325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“T” de la carpeta 1 evidencia documental que proporciona mayor soporte al ejercicio del gasto</w:t>
            </w:r>
          </w:p>
        </w:tc>
        <w:tc>
          <w:tcPr>
            <w:tcW w:w="895" w:type="pct"/>
          </w:tcPr>
          <w:p w14:paraId="323DB8B1" w14:textId="44C6BA9B" w:rsidR="00EB0446" w:rsidRPr="00EB0446" w:rsidRDefault="00BB6325" w:rsidP="00BB632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70D40FD1" w14:textId="77777777" w:rsidTr="00CD1BA5">
        <w:trPr>
          <w:trHeight w:val="20"/>
        </w:trPr>
        <w:tc>
          <w:tcPr>
            <w:tcW w:w="1025" w:type="pct"/>
          </w:tcPr>
          <w:p w14:paraId="1B5DD538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9C9869A" w14:textId="1DFEAFBA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21</w:t>
            </w:r>
          </w:p>
        </w:tc>
        <w:tc>
          <w:tcPr>
            <w:tcW w:w="1436" w:type="pct"/>
          </w:tcPr>
          <w:p w14:paraId="433DCA2A" w14:textId="3969B810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34818FCA" w14:textId="21DC71EB" w:rsidR="00EB0446" w:rsidRPr="00112F78" w:rsidRDefault="00112F78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2F78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“U” de la carpeta 1 evidencia documental que proporciona mayor soporte al ejercicio del gasto</w:t>
            </w:r>
          </w:p>
        </w:tc>
        <w:tc>
          <w:tcPr>
            <w:tcW w:w="895" w:type="pct"/>
          </w:tcPr>
          <w:p w14:paraId="69760CC0" w14:textId="26DDE3D9" w:rsidR="00EB0446" w:rsidRPr="00EB0446" w:rsidRDefault="00112F78" w:rsidP="00112F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4646F3B2" w14:textId="77777777" w:rsidTr="00CD1BA5">
        <w:trPr>
          <w:trHeight w:val="20"/>
        </w:trPr>
        <w:tc>
          <w:tcPr>
            <w:tcW w:w="1025" w:type="pct"/>
          </w:tcPr>
          <w:p w14:paraId="126FBE9D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3F03FE9" w14:textId="6029ECBE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22</w:t>
            </w:r>
          </w:p>
        </w:tc>
        <w:tc>
          <w:tcPr>
            <w:tcW w:w="1436" w:type="pct"/>
          </w:tcPr>
          <w:p w14:paraId="12D0B44D" w14:textId="04900485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6BA19B9A" w14:textId="16ED844C" w:rsidR="00EB0446" w:rsidRPr="00112F78" w:rsidRDefault="00112F78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2F78">
              <w:rPr>
                <w:rFonts w:ascii="Arial" w:hAnsi="Arial" w:cs="Arial"/>
                <w:sz w:val="16"/>
                <w:szCs w:val="16"/>
              </w:rPr>
              <w:t xml:space="preserve">La entidad presenta oficio número UPB/R/0184/2020 de fecha 05 de </w:t>
            </w:r>
            <w:r w:rsidRPr="00112F78">
              <w:rPr>
                <w:rFonts w:ascii="Arial" w:hAnsi="Arial" w:cs="Arial"/>
                <w:sz w:val="16"/>
                <w:szCs w:val="16"/>
              </w:rPr>
              <w:lastRenderedPageBreak/>
              <w:t>octubre de 2020, así como 2 carpetas; se anexa en el punto “V” de la carpeta 1 evidencia documental que proporciona mayor soporte al ejercicio del gasto</w:t>
            </w:r>
          </w:p>
        </w:tc>
        <w:tc>
          <w:tcPr>
            <w:tcW w:w="895" w:type="pct"/>
          </w:tcPr>
          <w:p w14:paraId="31DB548A" w14:textId="63D0513C" w:rsidR="00EB0446" w:rsidRPr="00EB0446" w:rsidRDefault="00112F78" w:rsidP="00112F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Solventada</w:t>
            </w:r>
          </w:p>
        </w:tc>
      </w:tr>
      <w:tr w:rsidR="003F2905" w:rsidRPr="00EB0446" w14:paraId="20975185" w14:textId="77777777" w:rsidTr="00CD1BA5">
        <w:trPr>
          <w:trHeight w:val="20"/>
        </w:trPr>
        <w:tc>
          <w:tcPr>
            <w:tcW w:w="1025" w:type="pct"/>
          </w:tcPr>
          <w:p w14:paraId="2AFFCB08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21CC3CE" w14:textId="02869EA8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23</w:t>
            </w:r>
          </w:p>
        </w:tc>
        <w:tc>
          <w:tcPr>
            <w:tcW w:w="1436" w:type="pct"/>
          </w:tcPr>
          <w:p w14:paraId="14907DC5" w14:textId="0F36E211" w:rsidR="00EB0446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0635B06F" w14:textId="131A6D67" w:rsidR="00EB0446" w:rsidRPr="00112F78" w:rsidRDefault="00112F78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2F78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“W” de la carpeta 1 evidencia documental que proporciona mayor soporte al ejercicio del gasto</w:t>
            </w:r>
          </w:p>
        </w:tc>
        <w:tc>
          <w:tcPr>
            <w:tcW w:w="895" w:type="pct"/>
          </w:tcPr>
          <w:p w14:paraId="54BE38D6" w14:textId="05457BF5" w:rsidR="00EB0446" w:rsidRPr="00EB0446" w:rsidRDefault="00112F78" w:rsidP="00112F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06FE4E87" w14:textId="77777777" w:rsidTr="00CD1BA5">
        <w:trPr>
          <w:trHeight w:val="20"/>
        </w:trPr>
        <w:tc>
          <w:tcPr>
            <w:tcW w:w="1025" w:type="pct"/>
          </w:tcPr>
          <w:p w14:paraId="681F24BE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DD18D87" w14:textId="09D06235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24</w:t>
            </w:r>
          </w:p>
        </w:tc>
        <w:tc>
          <w:tcPr>
            <w:tcW w:w="1436" w:type="pct"/>
          </w:tcPr>
          <w:p w14:paraId="3B2F3B3A" w14:textId="08E57425" w:rsidR="00EB0446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1DFFE8FA" w14:textId="3507CA72" w:rsidR="00EB0446" w:rsidRPr="005F1C8D" w:rsidRDefault="005F1C8D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1C8D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“X” de la carpeta 1 evidencia documental que proporciona mayor soporte al ejercicio del gasto</w:t>
            </w:r>
          </w:p>
        </w:tc>
        <w:tc>
          <w:tcPr>
            <w:tcW w:w="895" w:type="pct"/>
          </w:tcPr>
          <w:p w14:paraId="7D998E8A" w14:textId="185C3189" w:rsidR="00EB0446" w:rsidRPr="00EB0446" w:rsidRDefault="005F1C8D" w:rsidP="005F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2647ECA2" w14:textId="77777777" w:rsidTr="00CD1BA5">
        <w:trPr>
          <w:trHeight w:val="20"/>
        </w:trPr>
        <w:tc>
          <w:tcPr>
            <w:tcW w:w="1025" w:type="pct"/>
          </w:tcPr>
          <w:p w14:paraId="65175766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B80D366" w14:textId="3DEDC788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25</w:t>
            </w:r>
          </w:p>
        </w:tc>
        <w:tc>
          <w:tcPr>
            <w:tcW w:w="1436" w:type="pct"/>
          </w:tcPr>
          <w:p w14:paraId="283AC6C0" w14:textId="3C842752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71E76D4B" w14:textId="7519E06A" w:rsidR="00EB0446" w:rsidRPr="00F11E60" w:rsidRDefault="00F11E60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E60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“Y” de la carpeta 1 evidencia documental que proporciona mayor soporte al ejercicio del gasto</w:t>
            </w:r>
          </w:p>
        </w:tc>
        <w:tc>
          <w:tcPr>
            <w:tcW w:w="895" w:type="pct"/>
          </w:tcPr>
          <w:p w14:paraId="5658C344" w14:textId="5D142EA9" w:rsidR="00EB0446" w:rsidRPr="00EB0446" w:rsidRDefault="00F11E60" w:rsidP="00F11E6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694F15AD" w14:textId="77777777" w:rsidTr="00CD1BA5">
        <w:trPr>
          <w:trHeight w:val="20"/>
        </w:trPr>
        <w:tc>
          <w:tcPr>
            <w:tcW w:w="1025" w:type="pct"/>
          </w:tcPr>
          <w:p w14:paraId="304DD007" w14:textId="77777777" w:rsidR="00EB0446" w:rsidRPr="00292975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975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43279D4" w14:textId="43C37F1F" w:rsidR="00EB0446" w:rsidRPr="00292975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975">
              <w:rPr>
                <w:rFonts w:ascii="Arial" w:hAnsi="Arial" w:cs="Arial"/>
                <w:sz w:val="16"/>
                <w:szCs w:val="16"/>
              </w:rPr>
              <w:t>Observación: 26</w:t>
            </w:r>
          </w:p>
        </w:tc>
        <w:tc>
          <w:tcPr>
            <w:tcW w:w="1436" w:type="pct"/>
          </w:tcPr>
          <w:p w14:paraId="0F789954" w14:textId="687F5036" w:rsidR="002D14D5" w:rsidRPr="00292975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29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209EE0CB" w14:textId="7A52D08D" w:rsidR="00EB0446" w:rsidRPr="00292975" w:rsidRDefault="00F11E60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2975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en el cual se anexa en el punto “Z” de la carpeta 1 evidencia documental que proporciona mayor soporte al ejercicio del gasto</w:t>
            </w:r>
          </w:p>
        </w:tc>
        <w:tc>
          <w:tcPr>
            <w:tcW w:w="895" w:type="pct"/>
          </w:tcPr>
          <w:p w14:paraId="0A2284D8" w14:textId="491C7AB7" w:rsidR="00EB0446" w:rsidRPr="00EB0446" w:rsidRDefault="00F11E60" w:rsidP="00F11E6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6BABB118" w14:textId="77777777" w:rsidTr="00CD1BA5">
        <w:trPr>
          <w:trHeight w:val="20"/>
        </w:trPr>
        <w:tc>
          <w:tcPr>
            <w:tcW w:w="1025" w:type="pct"/>
          </w:tcPr>
          <w:p w14:paraId="19FF8B6E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B94BEEB" w14:textId="004CE8EE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27</w:t>
            </w:r>
          </w:p>
        </w:tc>
        <w:tc>
          <w:tcPr>
            <w:tcW w:w="1436" w:type="pct"/>
          </w:tcPr>
          <w:p w14:paraId="146D33E9" w14:textId="2E68663C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3C6D32E8" w14:textId="692B7507" w:rsidR="00EB0446" w:rsidRPr="00171C8D" w:rsidRDefault="00171C8D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C8D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“A” de la carpeta 2 evidencia documental que proporciona mayor soporte al ejercicio del gasto</w:t>
            </w:r>
          </w:p>
        </w:tc>
        <w:tc>
          <w:tcPr>
            <w:tcW w:w="895" w:type="pct"/>
          </w:tcPr>
          <w:p w14:paraId="4446D023" w14:textId="3BA94525" w:rsidR="00EB0446" w:rsidRPr="00EB0446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318D6FB9" w14:textId="77777777" w:rsidTr="00CD1BA5">
        <w:trPr>
          <w:trHeight w:val="20"/>
        </w:trPr>
        <w:tc>
          <w:tcPr>
            <w:tcW w:w="1025" w:type="pct"/>
          </w:tcPr>
          <w:p w14:paraId="34B5D284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E59E1E7" w14:textId="0B56F513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28</w:t>
            </w:r>
          </w:p>
        </w:tc>
        <w:tc>
          <w:tcPr>
            <w:tcW w:w="1436" w:type="pct"/>
          </w:tcPr>
          <w:p w14:paraId="193C2D7E" w14:textId="078CF29C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34A9F4B2" w14:textId="38E81D5B" w:rsidR="00EB0446" w:rsidRPr="00171C8D" w:rsidRDefault="00171C8D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C8D">
              <w:rPr>
                <w:rFonts w:ascii="Arial" w:hAnsi="Arial" w:cs="Arial"/>
                <w:sz w:val="16"/>
                <w:szCs w:val="16"/>
              </w:rPr>
              <w:t xml:space="preserve">La entidad presenta oficio número UPB/R/0184/2020 de fecha 05 de octubre de 2020, así como 2 carpetas; se anexa en el punto “B” de la carpeta 2 </w:t>
            </w:r>
            <w:r w:rsidRPr="00171C8D">
              <w:rPr>
                <w:rFonts w:ascii="Arial" w:hAnsi="Arial" w:cs="Arial"/>
                <w:sz w:val="16"/>
                <w:szCs w:val="16"/>
              </w:rPr>
              <w:lastRenderedPageBreak/>
              <w:t>evidencia documental que proporciona mayor soporte al ejercicio del gasto</w:t>
            </w:r>
          </w:p>
        </w:tc>
        <w:tc>
          <w:tcPr>
            <w:tcW w:w="895" w:type="pct"/>
          </w:tcPr>
          <w:p w14:paraId="771D13CC" w14:textId="2B996AFC" w:rsidR="00EB0446" w:rsidRPr="00EB0446" w:rsidRDefault="00171C8D" w:rsidP="00171C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Solventada</w:t>
            </w:r>
          </w:p>
        </w:tc>
      </w:tr>
      <w:tr w:rsidR="003F2905" w:rsidRPr="00EB0446" w14:paraId="79CB1031" w14:textId="77777777" w:rsidTr="00CD1BA5">
        <w:trPr>
          <w:trHeight w:val="20"/>
        </w:trPr>
        <w:tc>
          <w:tcPr>
            <w:tcW w:w="1025" w:type="pct"/>
          </w:tcPr>
          <w:p w14:paraId="1A03D45E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FF6CA8E" w14:textId="095C4720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29</w:t>
            </w:r>
          </w:p>
        </w:tc>
        <w:tc>
          <w:tcPr>
            <w:tcW w:w="1436" w:type="pct"/>
          </w:tcPr>
          <w:p w14:paraId="59C56A19" w14:textId="6397267A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058429FC" w14:textId="6F6D88AE" w:rsidR="00EB0446" w:rsidRPr="00171C8D" w:rsidRDefault="00171C8D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C8D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“C” de la carpeta 2 evidencia documental que proporciona mayor soporte al ejercicio del gasto</w:t>
            </w:r>
          </w:p>
        </w:tc>
        <w:tc>
          <w:tcPr>
            <w:tcW w:w="895" w:type="pct"/>
          </w:tcPr>
          <w:p w14:paraId="3A4B676A" w14:textId="335907D4" w:rsidR="00EB0446" w:rsidRPr="00EB0446" w:rsidRDefault="00F373BF" w:rsidP="00F373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6606D1AC" w14:textId="77777777" w:rsidTr="00CD1BA5">
        <w:trPr>
          <w:trHeight w:val="20"/>
        </w:trPr>
        <w:tc>
          <w:tcPr>
            <w:tcW w:w="1025" w:type="pct"/>
          </w:tcPr>
          <w:p w14:paraId="7E391AF6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FCC569C" w14:textId="3419967C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30</w:t>
            </w:r>
          </w:p>
        </w:tc>
        <w:tc>
          <w:tcPr>
            <w:tcW w:w="1436" w:type="pct"/>
          </w:tcPr>
          <w:p w14:paraId="0D2399A2" w14:textId="796F87A7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29C9922D" w14:textId="25088A1D" w:rsidR="00EB0446" w:rsidRPr="00797A73" w:rsidRDefault="00797A73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A73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“D” de la carpeta 2 evidencia documental que proporciona mayor soporte al ejercicio del gasto</w:t>
            </w:r>
          </w:p>
        </w:tc>
        <w:tc>
          <w:tcPr>
            <w:tcW w:w="895" w:type="pct"/>
          </w:tcPr>
          <w:p w14:paraId="34F99646" w14:textId="31425257" w:rsidR="00EB0446" w:rsidRPr="00EB0446" w:rsidRDefault="00797A73" w:rsidP="00797A7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64BAE491" w14:textId="77777777" w:rsidTr="00CD1BA5">
        <w:trPr>
          <w:trHeight w:val="20"/>
        </w:trPr>
        <w:tc>
          <w:tcPr>
            <w:tcW w:w="1025" w:type="pct"/>
          </w:tcPr>
          <w:p w14:paraId="2EA68FF3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6ED164C" w14:textId="6B2C9E28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31</w:t>
            </w:r>
          </w:p>
        </w:tc>
        <w:tc>
          <w:tcPr>
            <w:tcW w:w="1436" w:type="pct"/>
          </w:tcPr>
          <w:p w14:paraId="107D4438" w14:textId="57610EE6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30AECD52" w14:textId="16DAA18D" w:rsidR="00EB0446" w:rsidRPr="00BC7698" w:rsidRDefault="00BC7698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7698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“E” de la carpeta 2 evidencia documental que proporciona mayor soporte al ejercicio del gasto</w:t>
            </w:r>
          </w:p>
        </w:tc>
        <w:tc>
          <w:tcPr>
            <w:tcW w:w="895" w:type="pct"/>
          </w:tcPr>
          <w:p w14:paraId="3D078660" w14:textId="44D23FE1" w:rsidR="00EB0446" w:rsidRPr="00EB0446" w:rsidRDefault="00BC7698" w:rsidP="00BC76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3C8267A8" w14:textId="77777777" w:rsidTr="00CD1BA5">
        <w:trPr>
          <w:trHeight w:val="20"/>
        </w:trPr>
        <w:tc>
          <w:tcPr>
            <w:tcW w:w="1025" w:type="pct"/>
          </w:tcPr>
          <w:p w14:paraId="70DF8AC1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ADB0686" w14:textId="085FE281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32</w:t>
            </w:r>
          </w:p>
        </w:tc>
        <w:tc>
          <w:tcPr>
            <w:tcW w:w="1436" w:type="pct"/>
          </w:tcPr>
          <w:p w14:paraId="4F96189F" w14:textId="4EE3ECE6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4C3B72B6" w14:textId="13C36765" w:rsidR="00EB0446" w:rsidRPr="00C525D0" w:rsidRDefault="00C525D0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25D0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“F” de la carpeta 2 evidencia documental que proporciona mayor soporte al ejercicio del gasto</w:t>
            </w:r>
          </w:p>
        </w:tc>
        <w:tc>
          <w:tcPr>
            <w:tcW w:w="895" w:type="pct"/>
          </w:tcPr>
          <w:p w14:paraId="1FAC9FFD" w14:textId="2388D2EE" w:rsidR="00EB0446" w:rsidRPr="00EB0446" w:rsidRDefault="00BC7698" w:rsidP="00BC76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23C3514E" w14:textId="77777777" w:rsidTr="00CD1BA5">
        <w:trPr>
          <w:trHeight w:val="20"/>
        </w:trPr>
        <w:tc>
          <w:tcPr>
            <w:tcW w:w="1025" w:type="pct"/>
          </w:tcPr>
          <w:p w14:paraId="71CF5B17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AE67100" w14:textId="7842BA9D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33</w:t>
            </w:r>
          </w:p>
        </w:tc>
        <w:tc>
          <w:tcPr>
            <w:tcW w:w="1436" w:type="pct"/>
          </w:tcPr>
          <w:p w14:paraId="3589D95A" w14:textId="16CA7F09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04642F0F" w14:textId="521E029A" w:rsidR="00EB0446" w:rsidRPr="00C525D0" w:rsidRDefault="00C525D0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25D0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“G” de la carpeta 2 evidencia documental que proporciona mayor soporte al ejercicio del gasto</w:t>
            </w:r>
          </w:p>
        </w:tc>
        <w:tc>
          <w:tcPr>
            <w:tcW w:w="895" w:type="pct"/>
          </w:tcPr>
          <w:p w14:paraId="126E125E" w14:textId="05734B4F" w:rsidR="00EB0446" w:rsidRPr="00EB0446" w:rsidRDefault="00C525D0" w:rsidP="00C525D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6874EE15" w14:textId="77777777" w:rsidTr="00CD1BA5">
        <w:trPr>
          <w:trHeight w:val="20"/>
        </w:trPr>
        <w:tc>
          <w:tcPr>
            <w:tcW w:w="1025" w:type="pct"/>
          </w:tcPr>
          <w:p w14:paraId="1712D6CF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8C782E3" w14:textId="75EBADF8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34</w:t>
            </w:r>
          </w:p>
        </w:tc>
        <w:tc>
          <w:tcPr>
            <w:tcW w:w="1436" w:type="pct"/>
          </w:tcPr>
          <w:p w14:paraId="28F52771" w14:textId="680BF5C1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5FF6DFE2" w14:textId="21A754D5" w:rsidR="00EB0446" w:rsidRPr="003F2905" w:rsidRDefault="003F2905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905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“H” de la carpeta 2 evidencia documental que proporciona mayor soporte al ejercicio del gasto</w:t>
            </w:r>
          </w:p>
        </w:tc>
        <w:tc>
          <w:tcPr>
            <w:tcW w:w="895" w:type="pct"/>
          </w:tcPr>
          <w:p w14:paraId="1CF7C608" w14:textId="39607EA3" w:rsidR="00EB0446" w:rsidRPr="00EB0446" w:rsidRDefault="003F2905" w:rsidP="003F290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2382DACC" w14:textId="77777777" w:rsidTr="00CD1BA5">
        <w:trPr>
          <w:trHeight w:val="20"/>
        </w:trPr>
        <w:tc>
          <w:tcPr>
            <w:tcW w:w="1025" w:type="pct"/>
          </w:tcPr>
          <w:p w14:paraId="68DE78EA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9D18851" w14:textId="426B5DA6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35</w:t>
            </w:r>
          </w:p>
        </w:tc>
        <w:tc>
          <w:tcPr>
            <w:tcW w:w="1436" w:type="pct"/>
          </w:tcPr>
          <w:p w14:paraId="36676710" w14:textId="37A97784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37E9B046" w14:textId="36C3683F" w:rsidR="00EB0446" w:rsidRPr="003F2905" w:rsidRDefault="003F2905" w:rsidP="003F290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905">
              <w:rPr>
                <w:rFonts w:ascii="Arial" w:hAnsi="Arial" w:cs="Arial"/>
                <w:sz w:val="16"/>
                <w:szCs w:val="16"/>
              </w:rPr>
              <w:t xml:space="preserve">La entidad presenta oficio número UPB/R/0184/2020 de fecha 05 de </w:t>
            </w:r>
            <w:r w:rsidRPr="003F2905">
              <w:rPr>
                <w:rFonts w:ascii="Arial" w:hAnsi="Arial" w:cs="Arial"/>
                <w:sz w:val="16"/>
                <w:szCs w:val="16"/>
              </w:rPr>
              <w:lastRenderedPageBreak/>
              <w:t>octubre de 2020, así como 2 carpetas; se anexa en el punto “I” de la carpeta 2 evidencia documental que proporciona mayor soporte al ejercicio del gasto,</w:t>
            </w:r>
            <w:r w:rsidRPr="008F5E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3F2905">
              <w:rPr>
                <w:rFonts w:ascii="Arial" w:hAnsi="Arial" w:cs="Arial"/>
                <w:sz w:val="16"/>
                <w:szCs w:val="16"/>
              </w:rPr>
              <w:t>sin embargo los bienes</w:t>
            </w:r>
            <w:r>
              <w:rPr>
                <w:rFonts w:ascii="Arial" w:hAnsi="Arial" w:cs="Arial"/>
                <w:sz w:val="16"/>
                <w:szCs w:val="16"/>
              </w:rPr>
              <w:t xml:space="preserve"> debieron</w:t>
            </w:r>
            <w:r w:rsidRPr="003F2905">
              <w:rPr>
                <w:rFonts w:ascii="Arial" w:hAnsi="Arial" w:cs="Arial"/>
                <w:sz w:val="16"/>
                <w:szCs w:val="16"/>
              </w:rPr>
              <w:t xml:space="preserve"> ser adquirido por medio de licitación y no de forma directa como fue realizado.</w:t>
            </w:r>
          </w:p>
        </w:tc>
        <w:tc>
          <w:tcPr>
            <w:tcW w:w="895" w:type="pct"/>
          </w:tcPr>
          <w:p w14:paraId="1B1C30A5" w14:textId="6F2B1DA7" w:rsidR="00EB0446" w:rsidRPr="00EB0446" w:rsidRDefault="003F2905" w:rsidP="00C359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Promoción de Responsabilidad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Administrativa Sancionator</w:t>
            </w:r>
            <w:r w:rsidR="00C3592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F2905" w:rsidRPr="00EB0446" w14:paraId="76DAF2B1" w14:textId="77777777" w:rsidTr="00CD1BA5">
        <w:trPr>
          <w:trHeight w:val="20"/>
        </w:trPr>
        <w:tc>
          <w:tcPr>
            <w:tcW w:w="1025" w:type="pct"/>
          </w:tcPr>
          <w:p w14:paraId="6E108811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lastRenderedPageBreak/>
              <w:t>Resultado: 1</w:t>
            </w:r>
          </w:p>
          <w:p w14:paraId="0B40EAB7" w14:textId="05F3C685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36</w:t>
            </w:r>
          </w:p>
        </w:tc>
        <w:tc>
          <w:tcPr>
            <w:tcW w:w="1436" w:type="pct"/>
          </w:tcPr>
          <w:p w14:paraId="54792FBE" w14:textId="0725731D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48296DE1" w14:textId="193DFBAC" w:rsidR="00EB0446" w:rsidRPr="00326E29" w:rsidRDefault="00326E29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E29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“J” de la carpeta 2 evidencia documental que proporciona mayor soporte al ejercicio del gasto</w:t>
            </w:r>
          </w:p>
        </w:tc>
        <w:tc>
          <w:tcPr>
            <w:tcW w:w="895" w:type="pct"/>
          </w:tcPr>
          <w:p w14:paraId="7869331E" w14:textId="0B49F64E" w:rsidR="00EB0446" w:rsidRPr="00EB0446" w:rsidRDefault="00326E29" w:rsidP="00326E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20503027" w14:textId="77777777" w:rsidTr="00CD1BA5">
        <w:trPr>
          <w:trHeight w:val="20"/>
        </w:trPr>
        <w:tc>
          <w:tcPr>
            <w:tcW w:w="1025" w:type="pct"/>
          </w:tcPr>
          <w:p w14:paraId="489D669D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97667AE" w14:textId="0BC4D400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37</w:t>
            </w:r>
          </w:p>
        </w:tc>
        <w:tc>
          <w:tcPr>
            <w:tcW w:w="1436" w:type="pct"/>
          </w:tcPr>
          <w:p w14:paraId="2E746577" w14:textId="5A80A6A6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4265453F" w14:textId="592F5EAC" w:rsidR="00EB0446" w:rsidRPr="00326E29" w:rsidRDefault="00326E29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E29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“K” de la carpeta 2 evidencia documental que proporciona mayor soporte al ejercicio del gasto</w:t>
            </w:r>
          </w:p>
        </w:tc>
        <w:tc>
          <w:tcPr>
            <w:tcW w:w="895" w:type="pct"/>
          </w:tcPr>
          <w:p w14:paraId="421E5282" w14:textId="5F9AE487" w:rsidR="00EB0446" w:rsidRPr="00EB0446" w:rsidRDefault="00326E29" w:rsidP="00326E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3B34041F" w14:textId="77777777" w:rsidTr="00CD1BA5">
        <w:trPr>
          <w:trHeight w:val="20"/>
        </w:trPr>
        <w:tc>
          <w:tcPr>
            <w:tcW w:w="1025" w:type="pct"/>
          </w:tcPr>
          <w:p w14:paraId="3F54035D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511CD4C" w14:textId="39ADC25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38</w:t>
            </w:r>
          </w:p>
        </w:tc>
        <w:tc>
          <w:tcPr>
            <w:tcW w:w="1436" w:type="pct"/>
          </w:tcPr>
          <w:p w14:paraId="66FD8D29" w14:textId="722470EC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281D52B6" w14:textId="49ECF98B" w:rsidR="00EB0446" w:rsidRPr="004E2272" w:rsidRDefault="004E2272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272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“L” de la carpeta 2 evidencia documental que proporciona mayor soporte al ejercicio del gasto</w:t>
            </w:r>
          </w:p>
        </w:tc>
        <w:tc>
          <w:tcPr>
            <w:tcW w:w="895" w:type="pct"/>
          </w:tcPr>
          <w:p w14:paraId="07FACA6A" w14:textId="2EAC1D54" w:rsidR="00EB0446" w:rsidRPr="00EB0446" w:rsidRDefault="004E2272" w:rsidP="004E227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367098E1" w14:textId="77777777" w:rsidTr="00CD1BA5">
        <w:trPr>
          <w:trHeight w:val="20"/>
        </w:trPr>
        <w:tc>
          <w:tcPr>
            <w:tcW w:w="1025" w:type="pct"/>
          </w:tcPr>
          <w:p w14:paraId="558EFB44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94A5005" w14:textId="19604832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39</w:t>
            </w:r>
          </w:p>
        </w:tc>
        <w:tc>
          <w:tcPr>
            <w:tcW w:w="1436" w:type="pct"/>
          </w:tcPr>
          <w:p w14:paraId="62ECB45E" w14:textId="40ADDEBB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2DD07136" w14:textId="6C085B32" w:rsidR="00EB0446" w:rsidRPr="00F55438" w:rsidRDefault="00F55438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5438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“L” de la carpeta 2 evidencia documental que proporciona mayor soporte al ejercicio del gasto</w:t>
            </w:r>
          </w:p>
        </w:tc>
        <w:tc>
          <w:tcPr>
            <w:tcW w:w="895" w:type="pct"/>
          </w:tcPr>
          <w:p w14:paraId="3093F025" w14:textId="29D5B97C" w:rsidR="00EB0446" w:rsidRPr="00EB0446" w:rsidRDefault="00F55438" w:rsidP="00F554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786823B0" w14:textId="77777777" w:rsidTr="00CD1BA5">
        <w:trPr>
          <w:trHeight w:val="20"/>
        </w:trPr>
        <w:tc>
          <w:tcPr>
            <w:tcW w:w="1025" w:type="pct"/>
          </w:tcPr>
          <w:p w14:paraId="18A5B6A0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85BC529" w14:textId="1087F553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40</w:t>
            </w:r>
          </w:p>
        </w:tc>
        <w:tc>
          <w:tcPr>
            <w:tcW w:w="1436" w:type="pct"/>
          </w:tcPr>
          <w:p w14:paraId="63A76FBD" w14:textId="7DFDCE3B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44" w:type="pct"/>
          </w:tcPr>
          <w:p w14:paraId="29768831" w14:textId="606DC9FE" w:rsidR="00EB0446" w:rsidRPr="00F55438" w:rsidRDefault="00F55438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5438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“N” de la carpeta 2 evidencia documental que proporciona mayor soporte al ejercicio del gasto</w:t>
            </w:r>
          </w:p>
        </w:tc>
        <w:tc>
          <w:tcPr>
            <w:tcW w:w="895" w:type="pct"/>
          </w:tcPr>
          <w:p w14:paraId="4353942C" w14:textId="681D4828" w:rsidR="00EB0446" w:rsidRPr="00EB0446" w:rsidRDefault="00B77374" w:rsidP="00B773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5ABD1479" w14:textId="77777777" w:rsidTr="00CD1BA5">
        <w:trPr>
          <w:trHeight w:val="20"/>
        </w:trPr>
        <w:tc>
          <w:tcPr>
            <w:tcW w:w="1025" w:type="pct"/>
          </w:tcPr>
          <w:p w14:paraId="4E2E109F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8407D00" w14:textId="252EC0F1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41</w:t>
            </w:r>
          </w:p>
        </w:tc>
        <w:tc>
          <w:tcPr>
            <w:tcW w:w="1436" w:type="pct"/>
          </w:tcPr>
          <w:p w14:paraId="3D084FA7" w14:textId="709AE0C0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BB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Deficiencias en el procedimiento</w:t>
            </w: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adquisición o adjudicaciones fuera de norma</w:t>
            </w:r>
            <w:r w:rsidRPr="00EB04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pct"/>
          </w:tcPr>
          <w:p w14:paraId="02E48DAB" w14:textId="1E6A99D4" w:rsidR="00EB0446" w:rsidRPr="00885A4B" w:rsidRDefault="00885A4B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A4B">
              <w:rPr>
                <w:rFonts w:ascii="Arial" w:hAnsi="Arial" w:cs="Arial"/>
                <w:sz w:val="16"/>
                <w:szCs w:val="16"/>
              </w:rPr>
              <w:t xml:space="preserve">La entidad presenta oficio número UPB/R/0184/2020 de fecha 05 de octubre de 2020, así como 2 carpetas; se </w:t>
            </w:r>
            <w:r w:rsidRPr="00885A4B">
              <w:rPr>
                <w:rFonts w:ascii="Arial" w:hAnsi="Arial" w:cs="Arial"/>
                <w:sz w:val="16"/>
                <w:szCs w:val="16"/>
              </w:rPr>
              <w:lastRenderedPageBreak/>
              <w:t>anexa en el punto “O” de la carpeta 2 evidencia documental que proporciona mayor soporte al ejercicio del gasto</w:t>
            </w:r>
          </w:p>
        </w:tc>
        <w:tc>
          <w:tcPr>
            <w:tcW w:w="895" w:type="pct"/>
          </w:tcPr>
          <w:p w14:paraId="151B7DFD" w14:textId="2D18CF82" w:rsidR="00EB0446" w:rsidRPr="00EB0446" w:rsidRDefault="00885A4B" w:rsidP="00885A4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Solventada</w:t>
            </w:r>
          </w:p>
        </w:tc>
      </w:tr>
      <w:tr w:rsidR="003F2905" w:rsidRPr="00EB0446" w14:paraId="08C7713C" w14:textId="77777777" w:rsidTr="00CD1BA5">
        <w:trPr>
          <w:trHeight w:val="20"/>
        </w:trPr>
        <w:tc>
          <w:tcPr>
            <w:tcW w:w="1025" w:type="pct"/>
          </w:tcPr>
          <w:p w14:paraId="22C75454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3FAE358" w14:textId="7D574A4C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42</w:t>
            </w:r>
          </w:p>
        </w:tc>
        <w:tc>
          <w:tcPr>
            <w:tcW w:w="1436" w:type="pct"/>
          </w:tcPr>
          <w:p w14:paraId="5AF09616" w14:textId="2983982B" w:rsidR="002D14D5" w:rsidRPr="00EB0446" w:rsidRDefault="002D14D5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Deficiencias en el procedimiento de adquisición o adjudicaciones fuera de norma</w:t>
            </w:r>
          </w:p>
        </w:tc>
        <w:tc>
          <w:tcPr>
            <w:tcW w:w="1644" w:type="pct"/>
          </w:tcPr>
          <w:p w14:paraId="5ABAB224" w14:textId="3AC39194" w:rsidR="00EB0446" w:rsidRPr="00945197" w:rsidRDefault="00945197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197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“P” de la carpeta 2 evidencia documental que proporciona mayor soporte al ejercicio del gasto</w:t>
            </w:r>
          </w:p>
        </w:tc>
        <w:tc>
          <w:tcPr>
            <w:tcW w:w="895" w:type="pct"/>
          </w:tcPr>
          <w:p w14:paraId="4750FB59" w14:textId="6706E36A" w:rsidR="00EB0446" w:rsidRPr="00EB0446" w:rsidRDefault="00CD1BA5" w:rsidP="00CD1BA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F2905" w:rsidRPr="00EB0446" w14:paraId="6503F8C4" w14:textId="77777777" w:rsidTr="00CD1BA5">
        <w:trPr>
          <w:trHeight w:val="20"/>
        </w:trPr>
        <w:tc>
          <w:tcPr>
            <w:tcW w:w="1025" w:type="pct"/>
          </w:tcPr>
          <w:p w14:paraId="664FAD7D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9BF7213" w14:textId="77777777" w:rsidR="00EB0446" w:rsidRPr="00EB0446" w:rsidRDefault="00EB0446" w:rsidP="000B33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sz w:val="16"/>
                <w:szCs w:val="16"/>
              </w:rPr>
              <w:t>Observación: 43</w:t>
            </w:r>
          </w:p>
        </w:tc>
        <w:tc>
          <w:tcPr>
            <w:tcW w:w="1436" w:type="pct"/>
          </w:tcPr>
          <w:p w14:paraId="6087F853" w14:textId="14483D01" w:rsidR="00D170BB" w:rsidRPr="00EB0446" w:rsidRDefault="00D170BB" w:rsidP="000B33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4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Deficiencias en el procedimiento de adquisición o adjudicaciones fuera de norma</w:t>
            </w:r>
          </w:p>
        </w:tc>
        <w:tc>
          <w:tcPr>
            <w:tcW w:w="1644" w:type="pct"/>
          </w:tcPr>
          <w:p w14:paraId="5B4E758C" w14:textId="1723B6FC" w:rsidR="00EB0446" w:rsidRPr="00CD1BA5" w:rsidRDefault="00CD1BA5" w:rsidP="000B33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1BA5">
              <w:rPr>
                <w:rFonts w:ascii="Arial" w:hAnsi="Arial" w:cs="Arial"/>
                <w:sz w:val="16"/>
                <w:szCs w:val="16"/>
              </w:rPr>
              <w:t>La entidad presenta oficio número UPB/R/0184/2020 de fecha 05 de octubre de 2020, así como 2 carpetas; se anexa en el punto “Q” de la carpeta 2 evidencia documental que proporciona mayor soporte al ejercicio del gasto</w:t>
            </w:r>
          </w:p>
        </w:tc>
        <w:tc>
          <w:tcPr>
            <w:tcW w:w="895" w:type="pct"/>
          </w:tcPr>
          <w:p w14:paraId="6C005D30" w14:textId="3ACEFF10" w:rsidR="00EB0446" w:rsidRPr="00EB0446" w:rsidRDefault="00CD1BA5" w:rsidP="00CD1BA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6A315A9C" w14:textId="77777777" w:rsidR="009F4501" w:rsidRDefault="009F4501" w:rsidP="007D08AF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p w14:paraId="2D65835A" w14:textId="77777777" w:rsidR="0046276D" w:rsidRDefault="0046276D" w:rsidP="002B3830">
      <w:pPr>
        <w:tabs>
          <w:tab w:val="left" w:pos="1040"/>
        </w:tabs>
        <w:spacing w:line="360" w:lineRule="auto"/>
        <w:jc w:val="both"/>
        <w:rPr>
          <w:rFonts w:ascii="Arial" w:hAnsi="Arial" w:cs="Arial"/>
        </w:rPr>
      </w:pPr>
    </w:p>
    <w:p w14:paraId="352E9D53" w14:textId="5C0400F0" w:rsidR="00800591" w:rsidRDefault="0060177D" w:rsidP="00800591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800591">
        <w:rPr>
          <w:rFonts w:ascii="Arial" w:hAnsi="Arial" w:cs="Arial"/>
          <w:b/>
        </w:rPr>
        <w:t xml:space="preserve">. </w:t>
      </w:r>
      <w:r w:rsidR="00800591" w:rsidRPr="00B42982">
        <w:rPr>
          <w:rFonts w:ascii="Arial" w:hAnsi="Arial" w:cs="Arial"/>
          <w:b/>
        </w:rPr>
        <w:t>DICTAMEN DE LOS INFORMES INDIVIDUALES DE AUDITORÍA</w:t>
      </w:r>
    </w:p>
    <w:p w14:paraId="58565BC2" w14:textId="77777777" w:rsidR="00800591" w:rsidRPr="00F95F8F" w:rsidRDefault="00800591" w:rsidP="00800591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040AFCD1" w14:textId="2B273C25" w:rsidR="00800591" w:rsidRPr="0091648C" w:rsidRDefault="00800591" w:rsidP="00800591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El presente dictamen se emite el </w:t>
      </w:r>
      <w:r w:rsidR="00766D3C" w:rsidRPr="0060177D">
        <w:rPr>
          <w:rFonts w:ascii="Arial" w:hAnsi="Arial" w:cs="Arial"/>
        </w:rPr>
        <w:t>2</w:t>
      </w:r>
      <w:r w:rsidR="0060177D" w:rsidRPr="0060177D">
        <w:rPr>
          <w:rFonts w:ascii="Arial" w:hAnsi="Arial" w:cs="Arial"/>
        </w:rPr>
        <w:t>0</w:t>
      </w:r>
      <w:r w:rsidR="00766D3C" w:rsidRPr="0060177D">
        <w:rPr>
          <w:rFonts w:ascii="Arial" w:hAnsi="Arial" w:cs="Arial"/>
        </w:rPr>
        <w:t xml:space="preserve"> de octubre</w:t>
      </w:r>
      <w:r w:rsidRPr="00845B1A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DE5591">
        <w:rPr>
          <w:rFonts w:ascii="Arial" w:hAnsi="Arial" w:cs="Arial"/>
          <w:bCs/>
        </w:rPr>
        <w:t>2019</w:t>
      </w:r>
      <w:r w:rsidRPr="00845B1A">
        <w:rPr>
          <w:rFonts w:ascii="Arial" w:hAnsi="Arial" w:cs="Arial"/>
        </w:rPr>
        <w:t xml:space="preserve">, formulados, integrados y presentados por la </w:t>
      </w:r>
      <w:r w:rsidR="00766D3C">
        <w:rPr>
          <w:rFonts w:ascii="Arial" w:hAnsi="Arial" w:cs="Arial"/>
          <w:b/>
          <w:bCs/>
        </w:rPr>
        <w:t>Universidad Politécnica de Bacalar</w:t>
      </w:r>
      <w:r w:rsidRPr="00845B1A">
        <w:rPr>
          <w:rFonts w:ascii="Arial" w:hAnsi="Arial" w:cs="Arial"/>
          <w:b/>
          <w:bCs/>
        </w:rPr>
        <w:t>.</w:t>
      </w:r>
    </w:p>
    <w:p w14:paraId="3491A183" w14:textId="77777777" w:rsidR="00800591" w:rsidRDefault="00800591" w:rsidP="00800591">
      <w:pPr>
        <w:spacing w:line="360" w:lineRule="auto"/>
        <w:ind w:right="190"/>
        <w:jc w:val="both"/>
        <w:rPr>
          <w:rFonts w:ascii="Arial" w:hAnsi="Arial" w:cs="Arial"/>
        </w:rPr>
      </w:pPr>
    </w:p>
    <w:p w14:paraId="51EDF249" w14:textId="796EAF73" w:rsidR="00800591" w:rsidRDefault="00800591" w:rsidP="00800591">
      <w:pPr>
        <w:spacing w:line="360" w:lineRule="auto"/>
        <w:ind w:right="190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 fiscalización fue realizada en consideración a lo dispuesto en la Ley de Fiscalización y Rendición de Cuentas del Estado de Quintana Roo</w:t>
      </w:r>
      <w:r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y demás ordenamientos legales y disposiciones normativas aplicables en</w:t>
      </w:r>
      <w:r>
        <w:rPr>
          <w:rFonts w:ascii="Arial" w:hAnsi="Arial" w:cs="Arial"/>
        </w:rPr>
        <w:t xml:space="preserve"> la</w:t>
      </w:r>
      <w:r w:rsidRPr="0091648C">
        <w:rPr>
          <w:rFonts w:ascii="Arial" w:hAnsi="Arial" w:cs="Arial"/>
        </w:rPr>
        <w:t xml:space="preserve"> materia.</w:t>
      </w:r>
    </w:p>
    <w:p w14:paraId="264DB774" w14:textId="77777777" w:rsidR="0060177D" w:rsidRPr="0091648C" w:rsidRDefault="0060177D" w:rsidP="00800591">
      <w:pPr>
        <w:spacing w:line="360" w:lineRule="auto"/>
        <w:ind w:right="190"/>
        <w:jc w:val="both"/>
        <w:rPr>
          <w:rFonts w:ascii="Arial" w:hAnsi="Arial" w:cs="Arial"/>
        </w:rPr>
      </w:pPr>
    </w:p>
    <w:p w14:paraId="0799E636" w14:textId="16AAA2F2" w:rsidR="00800591" w:rsidRDefault="00800591" w:rsidP="00800591">
      <w:pPr>
        <w:spacing w:line="360" w:lineRule="auto"/>
        <w:ind w:right="190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Las técnicas y procedimientos de auditor</w:t>
      </w:r>
      <w:r>
        <w:rPr>
          <w:rFonts w:ascii="Arial" w:hAnsi="Arial" w:cs="Arial"/>
        </w:rPr>
        <w:t>í</w:t>
      </w:r>
      <w:r w:rsidRPr="0091648C">
        <w:rPr>
          <w:rFonts w:ascii="Arial" w:hAnsi="Arial" w:cs="Arial"/>
        </w:rPr>
        <w:t xml:space="preserve">a aplicados se apegaron a las </w:t>
      </w:r>
      <w:r w:rsidRPr="0000320B">
        <w:rPr>
          <w:rFonts w:ascii="Arial" w:hAnsi="Arial" w:cs="Arial"/>
        </w:rPr>
        <w:t>Normas Profesionales de Auditoría del Sistema Nacional de Fiscalización</w:t>
      </w:r>
      <w:r w:rsidRPr="0091648C">
        <w:rPr>
          <w:rFonts w:ascii="Arial" w:hAnsi="Arial" w:cs="Arial"/>
        </w:rPr>
        <w:t xml:space="preserve">, las cuales </w:t>
      </w:r>
      <w:r>
        <w:rPr>
          <w:rFonts w:ascii="Arial" w:hAnsi="Arial" w:cs="Arial"/>
        </w:rPr>
        <w:t>requirieron</w:t>
      </w:r>
      <w:r w:rsidRPr="0091648C">
        <w:rPr>
          <w:rFonts w:ascii="Arial" w:hAnsi="Arial" w:cs="Arial"/>
        </w:rPr>
        <w:t xml:space="preserve"> que la auditoría sea planeada y realizada de tal manera que </w:t>
      </w:r>
      <w:r>
        <w:rPr>
          <w:rFonts w:ascii="Arial" w:hAnsi="Arial" w:cs="Arial"/>
        </w:rPr>
        <w:t>permitió</w:t>
      </w:r>
      <w:r w:rsidRPr="0091648C">
        <w:rPr>
          <w:rFonts w:ascii="Arial" w:hAnsi="Arial" w:cs="Arial"/>
        </w:rPr>
        <w:t xml:space="preserve"> obtener una </w:t>
      </w:r>
      <w:r w:rsidRPr="0091648C">
        <w:rPr>
          <w:rFonts w:ascii="Arial" w:hAnsi="Arial" w:cs="Arial"/>
        </w:rPr>
        <w:lastRenderedPageBreak/>
        <w:t>seguridad razonable de que lo revisado</w:t>
      </w:r>
      <w:r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de acuerdo al objetivo y alcance de la auditoría con bas</w:t>
      </w:r>
      <w:r>
        <w:rPr>
          <w:rFonts w:ascii="Arial" w:hAnsi="Arial" w:cs="Arial"/>
        </w:rPr>
        <w:t>e en la información financiera de</w:t>
      </w:r>
      <w:r w:rsidRPr="0091648C">
        <w:rPr>
          <w:rFonts w:ascii="Arial" w:hAnsi="Arial" w:cs="Arial"/>
        </w:rPr>
        <w:t xml:space="preserve"> la Cuenta Pública presentada por la entidad fiscalizada</w:t>
      </w:r>
      <w:r>
        <w:rPr>
          <w:rFonts w:ascii="Arial" w:hAnsi="Arial" w:cs="Arial"/>
        </w:rPr>
        <w:t xml:space="preserve"> y</w:t>
      </w:r>
      <w:r w:rsidRPr="0091648C">
        <w:rPr>
          <w:rFonts w:ascii="Arial" w:hAnsi="Arial" w:cs="Arial"/>
        </w:rPr>
        <w:t xml:space="preserve"> de cuya veracidad es responsable, no presenta errores u omisiones importantes y que </w:t>
      </w:r>
      <w:r>
        <w:rPr>
          <w:rFonts w:ascii="Arial" w:hAnsi="Arial" w:cs="Arial"/>
        </w:rPr>
        <w:t>están</w:t>
      </w:r>
      <w:r w:rsidRPr="0091648C">
        <w:rPr>
          <w:rFonts w:ascii="Arial" w:hAnsi="Arial" w:cs="Arial"/>
        </w:rPr>
        <w:t xml:space="preserve"> preparados </w:t>
      </w:r>
      <w:r>
        <w:rPr>
          <w:rFonts w:ascii="Arial" w:hAnsi="Arial" w:cs="Arial"/>
        </w:rPr>
        <w:t>con</w:t>
      </w:r>
      <w:r w:rsidRPr="0091648C">
        <w:rPr>
          <w:rFonts w:ascii="Arial" w:hAnsi="Arial" w:cs="Arial"/>
        </w:rPr>
        <w:t xml:space="preserve"> base </w:t>
      </w:r>
      <w:r w:rsidR="0060177D">
        <w:rPr>
          <w:rFonts w:ascii="Arial" w:hAnsi="Arial" w:cs="Arial"/>
        </w:rPr>
        <w:t>en</w:t>
      </w:r>
      <w:r w:rsidRPr="0091648C">
        <w:rPr>
          <w:rFonts w:ascii="Arial" w:hAnsi="Arial" w:cs="Arial"/>
        </w:rPr>
        <w:t xml:space="preserve"> la normatividad de la materia y a los </w:t>
      </w:r>
      <w:r>
        <w:rPr>
          <w:rFonts w:ascii="Arial" w:hAnsi="Arial" w:cs="Arial"/>
        </w:rPr>
        <w:t>P</w:t>
      </w:r>
      <w:r w:rsidRPr="0091648C">
        <w:rPr>
          <w:rFonts w:ascii="Arial" w:hAnsi="Arial" w:cs="Arial"/>
        </w:rPr>
        <w:t xml:space="preserve">ostulados </w:t>
      </w:r>
      <w:r>
        <w:rPr>
          <w:rFonts w:ascii="Arial" w:hAnsi="Arial" w:cs="Arial"/>
        </w:rPr>
        <w:t>B</w:t>
      </w:r>
      <w:r w:rsidRPr="0091648C">
        <w:rPr>
          <w:rFonts w:ascii="Arial" w:hAnsi="Arial" w:cs="Arial"/>
        </w:rPr>
        <w:t xml:space="preserve">ásicos de Contabilidad Gubernamental. </w:t>
      </w:r>
      <w:r w:rsidR="00AA19FB" w:rsidRPr="00AA19FB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</w:t>
      </w:r>
      <w:r w:rsidR="00215193">
        <w:rPr>
          <w:rFonts w:ascii="Arial" w:hAnsi="Arial" w:cs="Arial"/>
        </w:rPr>
        <w:t xml:space="preserve">. </w:t>
      </w:r>
      <w:r w:rsidRPr="0091648C">
        <w:rPr>
          <w:rFonts w:ascii="Arial" w:hAnsi="Arial" w:cs="Arial"/>
        </w:rPr>
        <w:t xml:space="preserve">Al efectuar dicha evaluación del riesgo, el auditor </w:t>
      </w:r>
      <w:r>
        <w:rPr>
          <w:rFonts w:ascii="Arial" w:hAnsi="Arial" w:cs="Arial"/>
        </w:rPr>
        <w:t>tuvo</w:t>
      </w:r>
      <w:r w:rsidRPr="0091648C">
        <w:rPr>
          <w:rFonts w:ascii="Arial" w:hAnsi="Arial" w:cs="Arial"/>
        </w:rPr>
        <w:t xml:space="preserve"> como fin, diseñar los procedimientos de auditoría que </w:t>
      </w:r>
      <w:r>
        <w:rPr>
          <w:rFonts w:ascii="Arial" w:hAnsi="Arial" w:cs="Arial"/>
        </w:rPr>
        <w:t>fueron</w:t>
      </w:r>
      <w:r w:rsidRPr="0091648C">
        <w:rPr>
          <w:rFonts w:ascii="Arial" w:hAnsi="Arial" w:cs="Arial"/>
        </w:rPr>
        <w:t xml:space="preserve"> adecuados en función de las circunstancias, y no con la finalidad de expresar una opinión sobre la eficacia del control interno de la entidad fiscalizada. Dichos procedimientos se ejecutaron mediante pruebas selecti</w:t>
      </w:r>
      <w:r>
        <w:rPr>
          <w:rFonts w:ascii="Arial" w:hAnsi="Arial" w:cs="Arial"/>
        </w:rPr>
        <w:t xml:space="preserve">vas que se estimaron necesarias, </w:t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e</w:t>
      </w:r>
      <w:r w:rsidRPr="0091648C">
        <w:rPr>
          <w:rFonts w:ascii="Arial" w:hAnsi="Arial" w:cs="Arial"/>
        </w:rPr>
        <w:t xml:space="preserve">n consecuencia, </w:t>
      </w:r>
      <w:r>
        <w:rPr>
          <w:rFonts w:ascii="Arial" w:hAnsi="Arial" w:cs="Arial"/>
        </w:rPr>
        <w:t xml:space="preserve">se considera que la evidencia </w:t>
      </w:r>
      <w:r w:rsidRPr="0091648C">
        <w:rPr>
          <w:rFonts w:ascii="Arial" w:hAnsi="Arial" w:cs="Arial"/>
        </w:rPr>
        <w:t>obtenid</w:t>
      </w:r>
      <w:r>
        <w:rPr>
          <w:rFonts w:ascii="Arial" w:hAnsi="Arial" w:cs="Arial"/>
        </w:rPr>
        <w:t>a de la fiscalización</w:t>
      </w:r>
      <w:r w:rsidRPr="0091648C">
        <w:rPr>
          <w:rFonts w:ascii="Arial" w:hAnsi="Arial" w:cs="Arial"/>
        </w:rPr>
        <w:t xml:space="preserve"> proporciona una base suficiente y adecuada para emitir </w:t>
      </w:r>
      <w:r>
        <w:rPr>
          <w:rFonts w:ascii="Arial" w:hAnsi="Arial" w:cs="Arial"/>
        </w:rPr>
        <w:t>el siguiente</w:t>
      </w:r>
      <w:r w:rsidRPr="0091648C">
        <w:rPr>
          <w:rFonts w:ascii="Arial" w:hAnsi="Arial" w:cs="Arial"/>
        </w:rPr>
        <w:t xml:space="preserve"> dictamen de auditoría que se refiere a la muestra de l</w:t>
      </w:r>
      <w:r>
        <w:rPr>
          <w:rFonts w:ascii="Arial" w:hAnsi="Arial" w:cs="Arial"/>
        </w:rPr>
        <w:t>o</w:t>
      </w:r>
      <w:r w:rsidRPr="0091648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rubros</w:t>
      </w:r>
      <w:r w:rsidRPr="0091648C">
        <w:rPr>
          <w:rFonts w:ascii="Arial" w:hAnsi="Arial" w:cs="Arial"/>
        </w:rPr>
        <w:t xml:space="preserve"> re</w:t>
      </w:r>
      <w:r>
        <w:rPr>
          <w:rFonts w:ascii="Arial" w:hAnsi="Arial" w:cs="Arial"/>
        </w:rPr>
        <w:t>visado</w:t>
      </w:r>
      <w:r w:rsidRPr="0091648C">
        <w:rPr>
          <w:rFonts w:ascii="Arial" w:hAnsi="Arial" w:cs="Arial"/>
        </w:rPr>
        <w:t>s:</w:t>
      </w:r>
    </w:p>
    <w:p w14:paraId="07FF2CC8" w14:textId="77777777" w:rsidR="00F075E5" w:rsidRPr="0091648C" w:rsidRDefault="00F075E5" w:rsidP="00800591">
      <w:pPr>
        <w:spacing w:line="360" w:lineRule="auto"/>
        <w:ind w:right="190"/>
        <w:jc w:val="both"/>
        <w:rPr>
          <w:rFonts w:ascii="Arial" w:hAnsi="Arial" w:cs="Arial"/>
        </w:rPr>
      </w:pPr>
    </w:p>
    <w:p w14:paraId="111E4C84" w14:textId="5D22D141" w:rsidR="00800591" w:rsidRDefault="00800591" w:rsidP="0088741E">
      <w:pPr>
        <w:spacing w:line="360" w:lineRule="auto"/>
        <w:jc w:val="both"/>
        <w:rPr>
          <w:rFonts w:ascii="Arial" w:hAnsi="Arial" w:cs="Arial"/>
        </w:rPr>
      </w:pPr>
      <w:r w:rsidRPr="000E7791">
        <w:rPr>
          <w:rFonts w:ascii="Arial" w:hAnsi="Arial" w:cs="Arial"/>
        </w:rPr>
        <w:t xml:space="preserve">Con base en los resultados obtenidos en la auditoría practicada a la </w:t>
      </w:r>
      <w:r w:rsidR="00766D3C">
        <w:rPr>
          <w:rFonts w:ascii="Arial" w:hAnsi="Arial" w:cs="Arial"/>
          <w:b/>
          <w:bCs/>
        </w:rPr>
        <w:t>Universidad Politécnica de Bacalar</w:t>
      </w:r>
      <w:r w:rsidR="00766D3C" w:rsidRPr="00766D3C">
        <w:rPr>
          <w:rFonts w:ascii="Arial" w:hAnsi="Arial" w:cs="Arial"/>
          <w:bCs/>
        </w:rPr>
        <w:t>,</w:t>
      </w:r>
      <w:r w:rsidR="00766D3C">
        <w:rPr>
          <w:rFonts w:ascii="Arial" w:hAnsi="Arial" w:cs="Arial"/>
          <w:b/>
          <w:bCs/>
        </w:rPr>
        <w:t xml:space="preserve"> </w:t>
      </w:r>
      <w:r w:rsidRPr="00845B1A">
        <w:rPr>
          <w:rFonts w:ascii="Arial" w:hAnsi="Arial" w:cs="Arial"/>
        </w:rPr>
        <w:t xml:space="preserve">número </w:t>
      </w:r>
      <w:r w:rsidR="00DE5591" w:rsidRPr="00DE5591">
        <w:rPr>
          <w:rFonts w:ascii="Arial" w:hAnsi="Arial" w:cs="Arial"/>
          <w:b/>
        </w:rPr>
        <w:t>19-</w:t>
      </w:r>
      <w:r w:rsidR="00203106" w:rsidRPr="00DE5591">
        <w:rPr>
          <w:rFonts w:ascii="Arial" w:hAnsi="Arial" w:cs="Arial"/>
          <w:b/>
          <w:bCs/>
        </w:rPr>
        <w:t>AEMF</w:t>
      </w:r>
      <w:r w:rsidR="00203106" w:rsidRPr="00E30E13">
        <w:rPr>
          <w:rFonts w:ascii="Arial" w:hAnsi="Arial" w:cs="Arial"/>
          <w:b/>
          <w:bCs/>
        </w:rPr>
        <w:t>-D</w:t>
      </w:r>
      <w:r w:rsidR="00DE5591">
        <w:rPr>
          <w:rFonts w:ascii="Arial" w:hAnsi="Arial" w:cs="Arial"/>
          <w:b/>
          <w:bCs/>
        </w:rPr>
        <w:t>-GOB-051-106</w:t>
      </w:r>
      <w:r w:rsidRPr="00845B1A">
        <w:rPr>
          <w:rFonts w:ascii="Arial" w:hAnsi="Arial" w:cs="Arial"/>
        </w:rPr>
        <w:t xml:space="preserve">, denominada </w:t>
      </w:r>
      <w:r w:rsidR="00203106" w:rsidRPr="00E30E13">
        <w:rPr>
          <w:rFonts w:ascii="Arial" w:hAnsi="Arial" w:cs="Arial"/>
          <w:bCs/>
        </w:rPr>
        <w:t>“Auditoría de Cumplimiento Financiero de Ingresos y Otros Beneficios”</w:t>
      </w:r>
      <w:r w:rsidRPr="00845B1A">
        <w:rPr>
          <w:rFonts w:ascii="Arial" w:hAnsi="Arial" w:cs="Arial"/>
        </w:rPr>
        <w:t xml:space="preserve">, cuyo objetivo fue </w:t>
      </w:r>
      <w:r w:rsidR="008F3B80" w:rsidRPr="008F3B80">
        <w:rPr>
          <w:rFonts w:ascii="Arial" w:hAnsi="Arial" w:cs="Arial"/>
        </w:rPr>
        <w:t>fiscalizar la gestión financiera para</w:t>
      </w:r>
      <w:r w:rsidR="00F075E5">
        <w:rPr>
          <w:rFonts w:ascii="Arial" w:hAnsi="Arial" w:cs="Arial"/>
        </w:rPr>
        <w:t xml:space="preserve"> comprobar el cumplimiento de lo</w:t>
      </w:r>
      <w:r w:rsidR="008F3B80" w:rsidRPr="008F3B80">
        <w:rPr>
          <w:rFonts w:ascii="Arial" w:hAnsi="Arial" w:cs="Arial"/>
        </w:rPr>
        <w:t xml:space="preserve"> dispuesto en la Ley de Ingresos</w:t>
      </w:r>
      <w:r w:rsidR="00F075E5">
        <w:rPr>
          <w:rFonts w:ascii="Arial" w:hAnsi="Arial" w:cs="Arial"/>
        </w:rPr>
        <w:t xml:space="preserve"> del Estado de Quintana Roo, para el Ejercicio Fiscal 2019</w:t>
      </w:r>
      <w:r w:rsidR="008F3B80" w:rsidRPr="008F3B80">
        <w:rPr>
          <w:rFonts w:ascii="Arial" w:hAnsi="Arial" w:cs="Arial"/>
        </w:rPr>
        <w:t xml:space="preserve"> y demás disposiciones legales aplicables, en cuanto a sus ingresos públicos, incluyendo la revisión del manejo, custodia y la aplicación de recursos públicos estatales, así como la demás información financiera, contable, patrimonial, presupuestaria y programática, conforme a las disposiciones aplicables</w:t>
      </w:r>
      <w:r w:rsidR="00203106">
        <w:rPr>
          <w:rFonts w:ascii="Arial" w:hAnsi="Arial" w:cs="Arial"/>
          <w:bCs/>
        </w:rPr>
        <w:t xml:space="preserve">, </w:t>
      </w:r>
      <w:r w:rsidRPr="00845B1A">
        <w:rPr>
          <w:rFonts w:ascii="Arial" w:hAnsi="Arial" w:cs="Arial"/>
        </w:rPr>
        <w:t xml:space="preserve">para verificar que el presupuesto asignado a la </w:t>
      </w:r>
      <w:r w:rsidR="00203106">
        <w:rPr>
          <w:rFonts w:ascii="Arial" w:hAnsi="Arial" w:cs="Arial"/>
          <w:b/>
          <w:bCs/>
        </w:rPr>
        <w:t>Universidad Politécnica de Bacalar</w:t>
      </w:r>
      <w:r w:rsidRPr="00845B1A">
        <w:rPr>
          <w:rFonts w:ascii="Arial" w:hAnsi="Arial" w:cs="Arial"/>
          <w:b/>
        </w:rPr>
        <w:t>,</w:t>
      </w:r>
      <w:r w:rsidR="007E4E02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</w:rPr>
        <w:t xml:space="preserve">se haya ejercido y registrado conforme a los montos aprobados, y específicamente, respecto de la muestra auditada señalada en el apartado relativo al </w:t>
      </w:r>
      <w:r w:rsidRPr="00845B1A">
        <w:rPr>
          <w:rFonts w:ascii="Arial" w:hAnsi="Arial" w:cs="Arial"/>
        </w:rPr>
        <w:lastRenderedPageBreak/>
        <w:t xml:space="preserve">alcance, en nuestra opinión se concluye que en términos generales, la </w:t>
      </w:r>
      <w:r w:rsidR="00203106">
        <w:rPr>
          <w:rFonts w:ascii="Arial" w:hAnsi="Arial" w:cs="Arial"/>
          <w:b/>
          <w:bCs/>
        </w:rPr>
        <w:t>Universidad Politécnica de Bacalar</w:t>
      </w:r>
      <w:r w:rsidR="00203106" w:rsidRPr="00845B1A">
        <w:rPr>
          <w:rFonts w:ascii="Arial" w:hAnsi="Arial" w:cs="Arial"/>
        </w:rPr>
        <w:t xml:space="preserve"> </w:t>
      </w:r>
      <w:r w:rsidR="007E4E02">
        <w:rPr>
          <w:rFonts w:ascii="Arial" w:hAnsi="Arial" w:cs="Arial"/>
        </w:rPr>
        <w:t xml:space="preserve">cumplió </w:t>
      </w:r>
      <w:r w:rsidRPr="00845B1A">
        <w:rPr>
          <w:rFonts w:ascii="Arial" w:hAnsi="Arial" w:cs="Arial"/>
        </w:rPr>
        <w:t>con</w:t>
      </w:r>
      <w:r w:rsidRPr="00971AFA">
        <w:rPr>
          <w:rFonts w:ascii="Arial" w:hAnsi="Arial" w:cs="Arial"/>
        </w:rPr>
        <w:t xml:space="preserve"> </w:t>
      </w:r>
      <w:r w:rsidRPr="00107A27">
        <w:rPr>
          <w:rFonts w:ascii="Arial" w:hAnsi="Arial" w:cs="Arial"/>
        </w:rPr>
        <w:t>las disposiciones legales y normativas q</w:t>
      </w:r>
      <w:r w:rsidRPr="0091648C">
        <w:rPr>
          <w:rFonts w:ascii="Arial" w:hAnsi="Arial" w:cs="Arial"/>
        </w:rPr>
        <w:t>ue son aplicables en la materi</w:t>
      </w:r>
      <w:r w:rsidR="001651E3">
        <w:rPr>
          <w:rFonts w:ascii="Arial" w:hAnsi="Arial" w:cs="Arial"/>
        </w:rPr>
        <w:t>a.</w:t>
      </w:r>
    </w:p>
    <w:p w14:paraId="526A1E52" w14:textId="77777777" w:rsidR="00800591" w:rsidRDefault="00800591" w:rsidP="00800591">
      <w:pPr>
        <w:spacing w:line="360" w:lineRule="auto"/>
        <w:ind w:right="190"/>
        <w:jc w:val="both"/>
        <w:rPr>
          <w:rFonts w:ascii="Arial" w:hAnsi="Arial" w:cs="Arial"/>
        </w:rPr>
      </w:pPr>
    </w:p>
    <w:p w14:paraId="7BA47366" w14:textId="317E5709" w:rsidR="00800591" w:rsidRDefault="00800591" w:rsidP="00800591">
      <w:pPr>
        <w:spacing w:line="360" w:lineRule="auto"/>
        <w:ind w:right="190"/>
        <w:jc w:val="both"/>
        <w:rPr>
          <w:rFonts w:ascii="Arial" w:hAnsi="Arial" w:cs="Arial"/>
        </w:rPr>
      </w:pPr>
      <w:r w:rsidRPr="000E7791">
        <w:rPr>
          <w:rFonts w:ascii="Arial" w:hAnsi="Arial" w:cs="Arial"/>
        </w:rPr>
        <w:t xml:space="preserve">Con base en los resultados obtenidos en la auditoría practicada a la </w:t>
      </w:r>
      <w:r w:rsidR="00203106">
        <w:rPr>
          <w:rFonts w:ascii="Arial" w:hAnsi="Arial" w:cs="Arial"/>
          <w:b/>
          <w:bCs/>
        </w:rPr>
        <w:t>Universidad Politécnica de Bacalar</w:t>
      </w:r>
      <w:r w:rsidRPr="00845B1A">
        <w:rPr>
          <w:rFonts w:ascii="Arial" w:hAnsi="Arial" w:cs="Arial"/>
        </w:rPr>
        <w:t>,</w:t>
      </w:r>
      <w:r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</w:rPr>
        <w:t xml:space="preserve">número </w:t>
      </w:r>
      <w:r w:rsidR="00DE5591" w:rsidRPr="00DE5591">
        <w:rPr>
          <w:rFonts w:ascii="Arial" w:hAnsi="Arial" w:cs="Arial"/>
          <w:b/>
        </w:rPr>
        <w:t>19-</w:t>
      </w:r>
      <w:r w:rsidR="00203106" w:rsidRPr="00E30E13">
        <w:rPr>
          <w:rFonts w:ascii="Arial" w:hAnsi="Arial" w:cs="Arial"/>
          <w:b/>
          <w:bCs/>
        </w:rPr>
        <w:t>AEMF-</w:t>
      </w:r>
      <w:r w:rsidR="00DE5591">
        <w:rPr>
          <w:rFonts w:ascii="Arial" w:hAnsi="Arial" w:cs="Arial"/>
          <w:b/>
          <w:bCs/>
        </w:rPr>
        <w:t>D-GOB-051-107</w:t>
      </w:r>
      <w:r w:rsidR="00203106">
        <w:rPr>
          <w:rFonts w:ascii="Arial" w:hAnsi="Arial" w:cs="Arial"/>
          <w:b/>
          <w:bCs/>
        </w:rPr>
        <w:t xml:space="preserve">, </w:t>
      </w:r>
      <w:r w:rsidRPr="00845B1A">
        <w:rPr>
          <w:rFonts w:ascii="Arial" w:hAnsi="Arial" w:cs="Arial"/>
        </w:rPr>
        <w:t xml:space="preserve">denominada </w:t>
      </w:r>
      <w:r w:rsidR="00203106" w:rsidRPr="008D158C">
        <w:rPr>
          <w:rFonts w:ascii="Arial" w:hAnsi="Arial" w:cs="Arial"/>
          <w:bCs/>
        </w:rPr>
        <w:t>“Auditoría de Cumplimiento Financiero de Gastos y Otras Pérdidas”</w:t>
      </w:r>
      <w:r w:rsidR="00203106">
        <w:rPr>
          <w:rFonts w:ascii="Arial" w:hAnsi="Arial" w:cs="Arial"/>
          <w:bCs/>
        </w:rPr>
        <w:t xml:space="preserve">, </w:t>
      </w:r>
      <w:r w:rsidRPr="00845B1A">
        <w:rPr>
          <w:rFonts w:ascii="Arial" w:hAnsi="Arial" w:cs="Arial"/>
        </w:rPr>
        <w:t xml:space="preserve">cuyo </w:t>
      </w:r>
      <w:r w:rsidR="008F3B80" w:rsidRPr="008F3B80">
        <w:rPr>
          <w:rFonts w:ascii="Arial" w:hAnsi="Arial" w:cs="Arial"/>
        </w:rPr>
        <w:t>objet</w:t>
      </w:r>
      <w:r w:rsidR="0060177D">
        <w:rPr>
          <w:rFonts w:ascii="Arial" w:hAnsi="Arial" w:cs="Arial"/>
        </w:rPr>
        <w:t>ivo fue</w:t>
      </w:r>
      <w:r w:rsidR="008F3B80" w:rsidRPr="008F3B80">
        <w:rPr>
          <w:rFonts w:ascii="Arial" w:hAnsi="Arial" w:cs="Arial"/>
        </w:rPr>
        <w:t xml:space="preserve"> fiscalizar la gestión financiera para</w:t>
      </w:r>
      <w:r w:rsidR="007E4E02">
        <w:rPr>
          <w:rFonts w:ascii="Arial" w:hAnsi="Arial" w:cs="Arial"/>
        </w:rPr>
        <w:t xml:space="preserve"> comprobar el cumplimiento de lo</w:t>
      </w:r>
      <w:r w:rsidR="008F3B80" w:rsidRPr="008F3B80">
        <w:rPr>
          <w:rFonts w:ascii="Arial" w:hAnsi="Arial" w:cs="Arial"/>
        </w:rPr>
        <w:t xml:space="preserve"> dispuesto en el Presupuesto de Egresos</w:t>
      </w:r>
      <w:r w:rsidR="007E4E02">
        <w:rPr>
          <w:rFonts w:ascii="Arial" w:hAnsi="Arial" w:cs="Arial"/>
        </w:rPr>
        <w:t xml:space="preserve"> del Gobierno del Estado de Quintana Roo, para el Ejercicio Fiscal 2019</w:t>
      </w:r>
      <w:r w:rsidR="008F3B80" w:rsidRPr="008F3B80">
        <w:rPr>
          <w:rFonts w:ascii="Arial" w:hAnsi="Arial" w:cs="Arial"/>
        </w:rPr>
        <w:t xml:space="preserve"> y demás disposiciones legales aplicables, en cuanto a sus gastos públicos, incluyendo la revisión del manejo, custodia y la aplicación de recursos públicos estatales, así como la demás información financiera, contable, patrimonial, presupuestaria y programática, conforme a las disposiciones aplicables</w:t>
      </w:r>
      <w:r w:rsidR="0060177D">
        <w:rPr>
          <w:rFonts w:ascii="Arial" w:hAnsi="Arial" w:cs="Arial"/>
        </w:rPr>
        <w:t xml:space="preserve">, para verificar </w:t>
      </w:r>
      <w:r w:rsidR="0088741E">
        <w:rPr>
          <w:rFonts w:ascii="Arial" w:hAnsi="Arial" w:cs="Arial"/>
        </w:rPr>
        <w:t xml:space="preserve">el presupuesto asignado a la </w:t>
      </w:r>
      <w:r w:rsidR="00203106">
        <w:rPr>
          <w:rFonts w:ascii="Arial" w:hAnsi="Arial" w:cs="Arial"/>
          <w:b/>
          <w:bCs/>
        </w:rPr>
        <w:t>Universidad Politécnica de Bacalar</w:t>
      </w:r>
      <w:r w:rsidRPr="00845B1A">
        <w:rPr>
          <w:rFonts w:ascii="Arial" w:hAnsi="Arial" w:cs="Arial"/>
          <w:b/>
        </w:rPr>
        <w:t>,</w:t>
      </w:r>
      <w:r w:rsidRPr="00845B1A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="00203106">
        <w:rPr>
          <w:rFonts w:ascii="Arial" w:hAnsi="Arial" w:cs="Arial"/>
          <w:b/>
          <w:bCs/>
        </w:rPr>
        <w:t>Universidad Politécnica de Bacalar</w:t>
      </w:r>
      <w:r w:rsidR="00203106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cumplió con</w:t>
      </w:r>
      <w:r w:rsidRPr="00971AFA">
        <w:rPr>
          <w:rFonts w:ascii="Arial" w:hAnsi="Arial" w:cs="Arial"/>
        </w:rPr>
        <w:t xml:space="preserve"> </w:t>
      </w:r>
      <w:r w:rsidRPr="00107A27">
        <w:rPr>
          <w:rFonts w:ascii="Arial" w:hAnsi="Arial" w:cs="Arial"/>
        </w:rPr>
        <w:t>las disposiciones legales y normativas q</w:t>
      </w:r>
      <w:r w:rsidR="0088741E">
        <w:rPr>
          <w:rFonts w:ascii="Arial" w:hAnsi="Arial" w:cs="Arial"/>
        </w:rPr>
        <w:t>ue son aplicables en la materia.</w:t>
      </w:r>
    </w:p>
    <w:p w14:paraId="6DB19D48" w14:textId="77777777" w:rsidR="0088741E" w:rsidRDefault="0088741E" w:rsidP="00800591">
      <w:pPr>
        <w:spacing w:line="360" w:lineRule="auto"/>
        <w:ind w:right="190"/>
        <w:jc w:val="both"/>
        <w:rPr>
          <w:rFonts w:ascii="Arial" w:hAnsi="Arial" w:cs="Arial"/>
        </w:rPr>
      </w:pPr>
    </w:p>
    <w:p w14:paraId="46031FAA" w14:textId="29399F60" w:rsidR="00010BE4" w:rsidRDefault="00010BE4" w:rsidP="00800591">
      <w:pPr>
        <w:spacing w:line="360" w:lineRule="auto"/>
        <w:ind w:right="190"/>
        <w:jc w:val="both"/>
        <w:rPr>
          <w:rFonts w:ascii="Arial" w:hAnsi="Arial" w:cs="Arial"/>
        </w:rPr>
      </w:pPr>
      <w:r w:rsidRPr="00010BE4">
        <w:rPr>
          <w:rFonts w:ascii="Arial" w:hAnsi="Arial" w:cs="Arial"/>
        </w:rPr>
        <w:t>Las acciones y recomendaciones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1A08BCE0" w14:textId="77777777" w:rsidR="00010BE4" w:rsidRDefault="00010BE4" w:rsidP="00800591">
      <w:pPr>
        <w:spacing w:line="360" w:lineRule="auto"/>
        <w:ind w:right="190"/>
        <w:jc w:val="both"/>
        <w:rPr>
          <w:rFonts w:ascii="Arial" w:hAnsi="Arial" w:cs="Arial"/>
        </w:rPr>
      </w:pPr>
    </w:p>
    <w:p w14:paraId="7AD6A024" w14:textId="77777777" w:rsidR="00800591" w:rsidRDefault="00800591" w:rsidP="00800591">
      <w:pPr>
        <w:spacing w:line="360" w:lineRule="auto"/>
        <w:ind w:right="190"/>
        <w:jc w:val="both"/>
        <w:rPr>
          <w:rFonts w:ascii="Arial" w:hAnsi="Arial" w:cs="Arial"/>
        </w:rPr>
      </w:pPr>
    </w:p>
    <w:p w14:paraId="16CA7A32" w14:textId="77777777" w:rsidR="00800591" w:rsidRDefault="00800591" w:rsidP="00800591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3349E4">
        <w:rPr>
          <w:rFonts w:ascii="Arial" w:hAnsi="Arial" w:cs="Arial"/>
          <w:b/>
        </w:rPr>
        <w:t>EL AUDITOR SUPERIOR DEL ESTADO</w:t>
      </w:r>
    </w:p>
    <w:p w14:paraId="70BE800A" w14:textId="77777777" w:rsidR="00800591" w:rsidRDefault="00800591" w:rsidP="00800591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7430275" w14:textId="77777777" w:rsidR="00800591" w:rsidRDefault="00800591" w:rsidP="00800591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0C2220A" w14:textId="77777777" w:rsidR="00800591" w:rsidRDefault="00800591" w:rsidP="00800591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E7EE21E" w14:textId="42AD31FD" w:rsidR="00022147" w:rsidRPr="00F95F8F" w:rsidRDefault="00082AA2" w:rsidP="00EC23F6">
      <w:pPr>
        <w:spacing w:line="360" w:lineRule="auto"/>
        <w:ind w:right="19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L.C.C. MANUEL PALACIOS HERRERA</w:t>
      </w:r>
    </w:p>
    <w:sectPr w:rsidR="00022147" w:rsidRPr="00F95F8F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61198" w14:textId="77777777" w:rsidR="00411081" w:rsidRDefault="00411081">
      <w:r>
        <w:separator/>
      </w:r>
    </w:p>
  </w:endnote>
  <w:endnote w:type="continuationSeparator" w:id="0">
    <w:p w14:paraId="3E52AD12" w14:textId="77777777" w:rsidR="00411081" w:rsidRDefault="00411081">
      <w:r>
        <w:continuationSeparator/>
      </w:r>
    </w:p>
  </w:endnote>
  <w:endnote w:type="continuationNotice" w:id="1">
    <w:p w14:paraId="49C49091" w14:textId="77777777" w:rsidR="00411081" w:rsidRDefault="00411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411081" w:rsidRDefault="00411081">
    <w:pPr>
      <w:pStyle w:val="Piedepgina"/>
    </w:pPr>
  </w:p>
  <w:p w14:paraId="48EC363F" w14:textId="77777777" w:rsidR="00411081" w:rsidRDefault="004110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411081" w:rsidRPr="00D875E2" w14:paraId="4AB64A37" w14:textId="77777777" w:rsidTr="004220D4">
      <w:trPr>
        <w:trHeight w:val="344"/>
      </w:trPr>
      <w:tc>
        <w:tcPr>
          <w:tcW w:w="5000" w:type="pct"/>
          <w:shd w:val="clear" w:color="auto" w:fill="auto"/>
        </w:tcPr>
        <w:p w14:paraId="478B6BE0" w14:textId="77777777" w:rsidR="00411081" w:rsidRPr="00D875E2" w:rsidRDefault="00411081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42E169F1" w:rsidR="00411081" w:rsidRPr="00880D13" w:rsidRDefault="00411081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DB591F">
      <w:rPr>
        <w:rFonts w:ascii="Arial" w:hAnsi="Arial" w:cs="Arial"/>
        <w:b/>
        <w:bCs/>
        <w:noProof/>
        <w:sz w:val="18"/>
        <w:szCs w:val="18"/>
        <w:lang w:val="es-ES"/>
      </w:rPr>
      <w:t>31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DB591F">
      <w:rPr>
        <w:rFonts w:ascii="Arial" w:hAnsi="Arial" w:cs="Arial"/>
        <w:b/>
        <w:bCs/>
        <w:noProof/>
        <w:sz w:val="18"/>
        <w:szCs w:val="18"/>
        <w:lang w:val="es-ES"/>
      </w:rPr>
      <w:t>32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317C8" w14:textId="77777777" w:rsidR="00411081" w:rsidRDefault="00411081">
      <w:r>
        <w:separator/>
      </w:r>
    </w:p>
  </w:footnote>
  <w:footnote w:type="continuationSeparator" w:id="0">
    <w:p w14:paraId="5D2A2A88" w14:textId="77777777" w:rsidR="00411081" w:rsidRDefault="00411081">
      <w:r>
        <w:continuationSeparator/>
      </w:r>
    </w:p>
  </w:footnote>
  <w:footnote w:type="continuationNotice" w:id="1">
    <w:p w14:paraId="02AE6410" w14:textId="77777777" w:rsidR="00411081" w:rsidRDefault="00411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86"/>
      <w:gridCol w:w="5540"/>
      <w:gridCol w:w="2062"/>
    </w:tblGrid>
    <w:tr w:rsidR="00411081" w:rsidRPr="00BA43A4" w14:paraId="1C70C49D" w14:textId="77777777" w:rsidTr="00F95F8F">
      <w:tc>
        <w:tcPr>
          <w:tcW w:w="2086" w:type="dxa"/>
          <w:vAlign w:val="center"/>
        </w:tcPr>
        <w:p w14:paraId="0C20FB24" w14:textId="77777777" w:rsidR="00411081" w:rsidRPr="00CF3DF4" w:rsidRDefault="0041108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540" w:type="dxa"/>
          <w:vAlign w:val="center"/>
        </w:tcPr>
        <w:p w14:paraId="684F3A5D" w14:textId="77777777" w:rsidR="00411081" w:rsidRPr="00CF3DF4" w:rsidRDefault="0041108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62" w:type="dxa"/>
          <w:vAlign w:val="center"/>
        </w:tcPr>
        <w:p w14:paraId="427EFB05" w14:textId="01D34828" w:rsidR="00411081" w:rsidRPr="00BA43A4" w:rsidRDefault="00411081" w:rsidP="00BA43A4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</w:tr>
    <w:tr w:rsidR="00411081" w:rsidRPr="003316E8" w14:paraId="49BEFB96" w14:textId="77777777" w:rsidTr="00F95F8F">
      <w:tc>
        <w:tcPr>
          <w:tcW w:w="2086" w:type="dxa"/>
          <w:vAlign w:val="center"/>
          <w:hideMark/>
        </w:tcPr>
        <w:p w14:paraId="2D336DB0" w14:textId="56EF60AB" w:rsidR="00411081" w:rsidRPr="003316E8" w:rsidRDefault="00411081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385C6341" wp14:editId="11B99934">
                <wp:extent cx="930910" cy="1148080"/>
                <wp:effectExtent l="0" t="0" r="2540" b="0"/>
                <wp:docPr id="4" name="Imagen 4" descr="E:\ORGANISMOS\logo sin borde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E:\ORGANISMOS\logo sin borde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0" w:type="dxa"/>
          <w:vAlign w:val="center"/>
          <w:hideMark/>
        </w:tcPr>
        <w:p w14:paraId="2903CAB0" w14:textId="77777777" w:rsidR="00411081" w:rsidRDefault="00411081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411081" w:rsidRPr="003316E8" w:rsidRDefault="00411081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62" w:type="dxa"/>
          <w:vAlign w:val="center"/>
          <w:hideMark/>
        </w:tcPr>
        <w:p w14:paraId="7C3649ED" w14:textId="77777777" w:rsidR="00411081" w:rsidRPr="003316E8" w:rsidRDefault="00411081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1081" w:rsidRPr="003316E8" w14:paraId="7D2EED08" w14:textId="77777777" w:rsidTr="00F95F8F">
      <w:tc>
        <w:tcPr>
          <w:tcW w:w="2086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411081" w:rsidRPr="003316E8" w:rsidRDefault="0041108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54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411081" w:rsidRPr="003316E8" w:rsidRDefault="0041108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6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411081" w:rsidRPr="003316E8" w:rsidRDefault="0041108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411081" w:rsidRPr="003C2FE7" w:rsidRDefault="0041108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2C8B"/>
    <w:multiLevelType w:val="hybridMultilevel"/>
    <w:tmpl w:val="F63611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146682"/>
    <w:multiLevelType w:val="hybridMultilevel"/>
    <w:tmpl w:val="A1023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21C93"/>
    <w:multiLevelType w:val="hybridMultilevel"/>
    <w:tmpl w:val="CF3CAB7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7"/>
  </w:num>
  <w:num w:numId="6">
    <w:abstractNumId w:val="7"/>
  </w:num>
  <w:num w:numId="7">
    <w:abstractNumId w:val="16"/>
  </w:num>
  <w:num w:numId="8">
    <w:abstractNumId w:val="9"/>
  </w:num>
  <w:num w:numId="9">
    <w:abstractNumId w:val="19"/>
  </w:num>
  <w:num w:numId="10">
    <w:abstractNumId w:val="3"/>
  </w:num>
  <w:num w:numId="11">
    <w:abstractNumId w:val="20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18"/>
  </w:num>
  <w:num w:numId="20">
    <w:abstractNumId w:val="15"/>
  </w:num>
  <w:num w:numId="2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B7E"/>
    <w:rsid w:val="00006E8D"/>
    <w:rsid w:val="000070EA"/>
    <w:rsid w:val="0000741E"/>
    <w:rsid w:val="00007B81"/>
    <w:rsid w:val="00010072"/>
    <w:rsid w:val="000100C5"/>
    <w:rsid w:val="0001029E"/>
    <w:rsid w:val="000103C4"/>
    <w:rsid w:val="00010A07"/>
    <w:rsid w:val="00010BE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67E4"/>
    <w:rsid w:val="00016B06"/>
    <w:rsid w:val="00016B70"/>
    <w:rsid w:val="00016E14"/>
    <w:rsid w:val="0001730C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3DE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2EF0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60C"/>
    <w:rsid w:val="00037A64"/>
    <w:rsid w:val="000409EC"/>
    <w:rsid w:val="00040BB3"/>
    <w:rsid w:val="00040E11"/>
    <w:rsid w:val="00041352"/>
    <w:rsid w:val="00041DBA"/>
    <w:rsid w:val="00042378"/>
    <w:rsid w:val="00042B78"/>
    <w:rsid w:val="00042D1E"/>
    <w:rsid w:val="0004313E"/>
    <w:rsid w:val="00043843"/>
    <w:rsid w:val="00043B25"/>
    <w:rsid w:val="00043BC8"/>
    <w:rsid w:val="00043F7E"/>
    <w:rsid w:val="0004448C"/>
    <w:rsid w:val="000448BE"/>
    <w:rsid w:val="00045510"/>
    <w:rsid w:val="000457EE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11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535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39C"/>
    <w:rsid w:val="00070DAC"/>
    <w:rsid w:val="00070DE6"/>
    <w:rsid w:val="00072578"/>
    <w:rsid w:val="00072BEF"/>
    <w:rsid w:val="00073637"/>
    <w:rsid w:val="00073C40"/>
    <w:rsid w:val="00073EC1"/>
    <w:rsid w:val="000747BF"/>
    <w:rsid w:val="00075601"/>
    <w:rsid w:val="00076AC1"/>
    <w:rsid w:val="00077A79"/>
    <w:rsid w:val="0008009F"/>
    <w:rsid w:val="00080D5B"/>
    <w:rsid w:val="000811EE"/>
    <w:rsid w:val="000813E3"/>
    <w:rsid w:val="00081643"/>
    <w:rsid w:val="00081A40"/>
    <w:rsid w:val="00081D9A"/>
    <w:rsid w:val="00082281"/>
    <w:rsid w:val="00082AA2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046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4A7"/>
    <w:rsid w:val="000B08E1"/>
    <w:rsid w:val="000B0989"/>
    <w:rsid w:val="000B0AD9"/>
    <w:rsid w:val="000B0DF3"/>
    <w:rsid w:val="000B1389"/>
    <w:rsid w:val="000B26CC"/>
    <w:rsid w:val="000B2718"/>
    <w:rsid w:val="000B3119"/>
    <w:rsid w:val="000B3343"/>
    <w:rsid w:val="000B3A60"/>
    <w:rsid w:val="000B3B23"/>
    <w:rsid w:val="000B43BB"/>
    <w:rsid w:val="000B4ACD"/>
    <w:rsid w:val="000B597D"/>
    <w:rsid w:val="000B5BC6"/>
    <w:rsid w:val="000B5D39"/>
    <w:rsid w:val="000B6260"/>
    <w:rsid w:val="000B6631"/>
    <w:rsid w:val="000B699C"/>
    <w:rsid w:val="000B7DEE"/>
    <w:rsid w:val="000B7E22"/>
    <w:rsid w:val="000C0253"/>
    <w:rsid w:val="000C02B3"/>
    <w:rsid w:val="000C068E"/>
    <w:rsid w:val="000C1024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C9"/>
    <w:rsid w:val="000C5FEB"/>
    <w:rsid w:val="000C5FF6"/>
    <w:rsid w:val="000C6079"/>
    <w:rsid w:val="000C62B1"/>
    <w:rsid w:val="000C6583"/>
    <w:rsid w:val="000C7289"/>
    <w:rsid w:val="000C795B"/>
    <w:rsid w:val="000C7B7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2F1D"/>
    <w:rsid w:val="000D34D4"/>
    <w:rsid w:val="000D351A"/>
    <w:rsid w:val="000D3B11"/>
    <w:rsid w:val="000D3BBE"/>
    <w:rsid w:val="000D3FAF"/>
    <w:rsid w:val="000D4209"/>
    <w:rsid w:val="000D45A7"/>
    <w:rsid w:val="000D4CF3"/>
    <w:rsid w:val="000D4FD6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0B02"/>
    <w:rsid w:val="000F1B6C"/>
    <w:rsid w:val="000F22B9"/>
    <w:rsid w:val="000F2AB9"/>
    <w:rsid w:val="000F2FAA"/>
    <w:rsid w:val="000F30C2"/>
    <w:rsid w:val="000F37B7"/>
    <w:rsid w:val="000F38B8"/>
    <w:rsid w:val="000F396F"/>
    <w:rsid w:val="000F3999"/>
    <w:rsid w:val="000F39B4"/>
    <w:rsid w:val="000F47F6"/>
    <w:rsid w:val="000F4C17"/>
    <w:rsid w:val="000F5183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C72"/>
    <w:rsid w:val="00101D56"/>
    <w:rsid w:val="0010216B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2F78"/>
    <w:rsid w:val="00113839"/>
    <w:rsid w:val="0011490C"/>
    <w:rsid w:val="00115342"/>
    <w:rsid w:val="00115701"/>
    <w:rsid w:val="001158E8"/>
    <w:rsid w:val="00115A24"/>
    <w:rsid w:val="00115E1E"/>
    <w:rsid w:val="00116397"/>
    <w:rsid w:val="00116D21"/>
    <w:rsid w:val="00117FAD"/>
    <w:rsid w:val="001200D8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4905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50F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1E3"/>
    <w:rsid w:val="00165610"/>
    <w:rsid w:val="00165AC1"/>
    <w:rsid w:val="001660F3"/>
    <w:rsid w:val="001664AD"/>
    <w:rsid w:val="00166734"/>
    <w:rsid w:val="00166BA9"/>
    <w:rsid w:val="001679CD"/>
    <w:rsid w:val="00167EB9"/>
    <w:rsid w:val="00170002"/>
    <w:rsid w:val="0017051E"/>
    <w:rsid w:val="00170795"/>
    <w:rsid w:val="0017109F"/>
    <w:rsid w:val="00171324"/>
    <w:rsid w:val="001714D7"/>
    <w:rsid w:val="00171C8D"/>
    <w:rsid w:val="00172D4A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6E86"/>
    <w:rsid w:val="001775AF"/>
    <w:rsid w:val="00177D30"/>
    <w:rsid w:val="00177E0A"/>
    <w:rsid w:val="00180BC3"/>
    <w:rsid w:val="00180BE3"/>
    <w:rsid w:val="001815EF"/>
    <w:rsid w:val="0018188A"/>
    <w:rsid w:val="00181B33"/>
    <w:rsid w:val="00181F3F"/>
    <w:rsid w:val="00182043"/>
    <w:rsid w:val="0018206D"/>
    <w:rsid w:val="00182121"/>
    <w:rsid w:val="0018235A"/>
    <w:rsid w:val="00182F12"/>
    <w:rsid w:val="00182FF8"/>
    <w:rsid w:val="00183532"/>
    <w:rsid w:val="0018390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5C"/>
    <w:rsid w:val="0019607A"/>
    <w:rsid w:val="001964BB"/>
    <w:rsid w:val="00196503"/>
    <w:rsid w:val="001969F9"/>
    <w:rsid w:val="001971A8"/>
    <w:rsid w:val="00197E18"/>
    <w:rsid w:val="00197F01"/>
    <w:rsid w:val="001A09C4"/>
    <w:rsid w:val="001A0C7B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398"/>
    <w:rsid w:val="001B6975"/>
    <w:rsid w:val="001B6C1B"/>
    <w:rsid w:val="001B7196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7C"/>
    <w:rsid w:val="001E3994"/>
    <w:rsid w:val="001E3B4F"/>
    <w:rsid w:val="001E4E41"/>
    <w:rsid w:val="001E4F01"/>
    <w:rsid w:val="001E5090"/>
    <w:rsid w:val="001E5C60"/>
    <w:rsid w:val="001E6F9C"/>
    <w:rsid w:val="001E7072"/>
    <w:rsid w:val="001E71B0"/>
    <w:rsid w:val="001E7257"/>
    <w:rsid w:val="001F0A16"/>
    <w:rsid w:val="001F0B07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DD6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106"/>
    <w:rsid w:val="00203D16"/>
    <w:rsid w:val="00204414"/>
    <w:rsid w:val="0020449E"/>
    <w:rsid w:val="00204FE0"/>
    <w:rsid w:val="00205597"/>
    <w:rsid w:val="002058FF"/>
    <w:rsid w:val="00205C9F"/>
    <w:rsid w:val="00206241"/>
    <w:rsid w:val="00206A76"/>
    <w:rsid w:val="00206AD7"/>
    <w:rsid w:val="00207946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173"/>
    <w:rsid w:val="002138CC"/>
    <w:rsid w:val="00213BF7"/>
    <w:rsid w:val="00214320"/>
    <w:rsid w:val="0021438A"/>
    <w:rsid w:val="002147B3"/>
    <w:rsid w:val="002148F2"/>
    <w:rsid w:val="00215193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DA1"/>
    <w:rsid w:val="00247F60"/>
    <w:rsid w:val="00250C00"/>
    <w:rsid w:val="002511BA"/>
    <w:rsid w:val="00251F55"/>
    <w:rsid w:val="00252172"/>
    <w:rsid w:val="0025242D"/>
    <w:rsid w:val="0025287D"/>
    <w:rsid w:val="002528D5"/>
    <w:rsid w:val="0025308E"/>
    <w:rsid w:val="00253707"/>
    <w:rsid w:val="00253A8A"/>
    <w:rsid w:val="00253EAF"/>
    <w:rsid w:val="00253F16"/>
    <w:rsid w:val="0025410A"/>
    <w:rsid w:val="00254FDC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1DF7"/>
    <w:rsid w:val="00262115"/>
    <w:rsid w:val="002624AF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18EE"/>
    <w:rsid w:val="002719F4"/>
    <w:rsid w:val="0027217E"/>
    <w:rsid w:val="002726EA"/>
    <w:rsid w:val="00273381"/>
    <w:rsid w:val="00273ADE"/>
    <w:rsid w:val="00273B65"/>
    <w:rsid w:val="00273FE0"/>
    <w:rsid w:val="00274721"/>
    <w:rsid w:val="00274B95"/>
    <w:rsid w:val="0027585B"/>
    <w:rsid w:val="00275F48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975"/>
    <w:rsid w:val="00292F0E"/>
    <w:rsid w:val="002931D2"/>
    <w:rsid w:val="002936F5"/>
    <w:rsid w:val="00294297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54D"/>
    <w:rsid w:val="002A2633"/>
    <w:rsid w:val="002A2AFC"/>
    <w:rsid w:val="002A2B65"/>
    <w:rsid w:val="002A2DD9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2E41"/>
    <w:rsid w:val="002B321E"/>
    <w:rsid w:val="002B3830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4D5"/>
    <w:rsid w:val="002D161B"/>
    <w:rsid w:val="002D1923"/>
    <w:rsid w:val="002D19D6"/>
    <w:rsid w:val="002D1C41"/>
    <w:rsid w:val="002D1D9B"/>
    <w:rsid w:val="002D2413"/>
    <w:rsid w:val="002D2A47"/>
    <w:rsid w:val="002D2C16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3D60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984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29"/>
    <w:rsid w:val="00326ECA"/>
    <w:rsid w:val="00326F37"/>
    <w:rsid w:val="0032713F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47956"/>
    <w:rsid w:val="0035031B"/>
    <w:rsid w:val="00350600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045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046"/>
    <w:rsid w:val="003977A7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3CD0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0DD"/>
    <w:rsid w:val="003C618E"/>
    <w:rsid w:val="003C64F3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04EE"/>
    <w:rsid w:val="003E13AB"/>
    <w:rsid w:val="003E1C25"/>
    <w:rsid w:val="003E2273"/>
    <w:rsid w:val="003E2561"/>
    <w:rsid w:val="003E281F"/>
    <w:rsid w:val="003E28C9"/>
    <w:rsid w:val="003E2CD2"/>
    <w:rsid w:val="003E2FE9"/>
    <w:rsid w:val="003E329D"/>
    <w:rsid w:val="003E3446"/>
    <w:rsid w:val="003E352C"/>
    <w:rsid w:val="003E3876"/>
    <w:rsid w:val="003E41E2"/>
    <w:rsid w:val="003E5B06"/>
    <w:rsid w:val="003E688B"/>
    <w:rsid w:val="003E6E6E"/>
    <w:rsid w:val="003E7A33"/>
    <w:rsid w:val="003E7BE3"/>
    <w:rsid w:val="003E7FAD"/>
    <w:rsid w:val="003F00F1"/>
    <w:rsid w:val="003F0373"/>
    <w:rsid w:val="003F050D"/>
    <w:rsid w:val="003F076E"/>
    <w:rsid w:val="003F11C8"/>
    <w:rsid w:val="003F1463"/>
    <w:rsid w:val="003F19A1"/>
    <w:rsid w:val="003F1A97"/>
    <w:rsid w:val="003F1CB6"/>
    <w:rsid w:val="003F1DB4"/>
    <w:rsid w:val="003F2805"/>
    <w:rsid w:val="003F29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3DD"/>
    <w:rsid w:val="004068C4"/>
    <w:rsid w:val="00406B90"/>
    <w:rsid w:val="00406FF6"/>
    <w:rsid w:val="00407EA8"/>
    <w:rsid w:val="00410460"/>
    <w:rsid w:val="00410F76"/>
    <w:rsid w:val="00410F92"/>
    <w:rsid w:val="00411081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0D4"/>
    <w:rsid w:val="00422116"/>
    <w:rsid w:val="004224FB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5BD4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9EE"/>
    <w:rsid w:val="00434A8F"/>
    <w:rsid w:val="004350DC"/>
    <w:rsid w:val="004357D8"/>
    <w:rsid w:val="00435AC6"/>
    <w:rsid w:val="00435DDA"/>
    <w:rsid w:val="00436074"/>
    <w:rsid w:val="00436D8A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4E14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057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76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114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473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11A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2B2F"/>
    <w:rsid w:val="004C3B0B"/>
    <w:rsid w:val="004C3F8F"/>
    <w:rsid w:val="004C40B3"/>
    <w:rsid w:val="004C452D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6EC4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9FC"/>
    <w:rsid w:val="004D6F62"/>
    <w:rsid w:val="004D6F89"/>
    <w:rsid w:val="004D7302"/>
    <w:rsid w:val="004D7842"/>
    <w:rsid w:val="004D7945"/>
    <w:rsid w:val="004E03A5"/>
    <w:rsid w:val="004E1124"/>
    <w:rsid w:val="004E183D"/>
    <w:rsid w:val="004E1AAD"/>
    <w:rsid w:val="004E1BEF"/>
    <w:rsid w:val="004E1E6C"/>
    <w:rsid w:val="004E1E6E"/>
    <w:rsid w:val="004E2272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1A8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35C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2CD"/>
    <w:rsid w:val="00510682"/>
    <w:rsid w:val="0051077D"/>
    <w:rsid w:val="00510976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71E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1F3"/>
    <w:rsid w:val="005432A1"/>
    <w:rsid w:val="00544466"/>
    <w:rsid w:val="00544D32"/>
    <w:rsid w:val="0054546F"/>
    <w:rsid w:val="0054579D"/>
    <w:rsid w:val="00545C02"/>
    <w:rsid w:val="00546134"/>
    <w:rsid w:val="00546AAD"/>
    <w:rsid w:val="00547672"/>
    <w:rsid w:val="00547A7D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2B5A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2C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567"/>
    <w:rsid w:val="005D3778"/>
    <w:rsid w:val="005D4AD7"/>
    <w:rsid w:val="005D5276"/>
    <w:rsid w:val="005D5A49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1C8D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77D"/>
    <w:rsid w:val="00601B70"/>
    <w:rsid w:val="00601C44"/>
    <w:rsid w:val="00601D66"/>
    <w:rsid w:val="00602372"/>
    <w:rsid w:val="00602588"/>
    <w:rsid w:val="006036B4"/>
    <w:rsid w:val="00603952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12C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88A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748"/>
    <w:rsid w:val="00660937"/>
    <w:rsid w:val="006615F7"/>
    <w:rsid w:val="00663048"/>
    <w:rsid w:val="00663652"/>
    <w:rsid w:val="0066392A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2E5F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E78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61F"/>
    <w:rsid w:val="00685A4C"/>
    <w:rsid w:val="00685E97"/>
    <w:rsid w:val="006865D0"/>
    <w:rsid w:val="00686F3B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48E"/>
    <w:rsid w:val="006945F4"/>
    <w:rsid w:val="00694739"/>
    <w:rsid w:val="00694FCC"/>
    <w:rsid w:val="00695310"/>
    <w:rsid w:val="006957FF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429"/>
    <w:rsid w:val="006A5BA3"/>
    <w:rsid w:val="006A5E4B"/>
    <w:rsid w:val="006A6A32"/>
    <w:rsid w:val="006A7197"/>
    <w:rsid w:val="006B0147"/>
    <w:rsid w:val="006B01B5"/>
    <w:rsid w:val="006B0744"/>
    <w:rsid w:val="006B11B8"/>
    <w:rsid w:val="006B14C7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9CF"/>
    <w:rsid w:val="006B5F7F"/>
    <w:rsid w:val="006B7552"/>
    <w:rsid w:val="006B7779"/>
    <w:rsid w:val="006B7E0B"/>
    <w:rsid w:val="006B7E37"/>
    <w:rsid w:val="006C0AEB"/>
    <w:rsid w:val="006C0BC7"/>
    <w:rsid w:val="006C10F2"/>
    <w:rsid w:val="006C11F5"/>
    <w:rsid w:val="006C18C6"/>
    <w:rsid w:val="006C1F97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03C0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047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1382"/>
    <w:rsid w:val="007224C4"/>
    <w:rsid w:val="007224FE"/>
    <w:rsid w:val="00723244"/>
    <w:rsid w:val="0072337E"/>
    <w:rsid w:val="007239D9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389"/>
    <w:rsid w:val="0073187E"/>
    <w:rsid w:val="007327F7"/>
    <w:rsid w:val="00732C59"/>
    <w:rsid w:val="00733067"/>
    <w:rsid w:val="0073389F"/>
    <w:rsid w:val="00733D6D"/>
    <w:rsid w:val="00733F9A"/>
    <w:rsid w:val="007340AC"/>
    <w:rsid w:val="00734B64"/>
    <w:rsid w:val="0073522C"/>
    <w:rsid w:val="007356CF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5CAF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6D3C"/>
    <w:rsid w:val="00767292"/>
    <w:rsid w:val="0077028C"/>
    <w:rsid w:val="00770346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65E3"/>
    <w:rsid w:val="0079702A"/>
    <w:rsid w:val="00797A73"/>
    <w:rsid w:val="00797AC6"/>
    <w:rsid w:val="00797B43"/>
    <w:rsid w:val="007A021F"/>
    <w:rsid w:val="007A02EE"/>
    <w:rsid w:val="007A0FEF"/>
    <w:rsid w:val="007A1ADA"/>
    <w:rsid w:val="007A1F6A"/>
    <w:rsid w:val="007A2130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8AF"/>
    <w:rsid w:val="007D0A34"/>
    <w:rsid w:val="007D13C9"/>
    <w:rsid w:val="007D1E61"/>
    <w:rsid w:val="007D2266"/>
    <w:rsid w:val="007D3A8B"/>
    <w:rsid w:val="007D3F3A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099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4E02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591"/>
    <w:rsid w:val="00800EE4"/>
    <w:rsid w:val="00801539"/>
    <w:rsid w:val="00801BB1"/>
    <w:rsid w:val="008022F7"/>
    <w:rsid w:val="008027E7"/>
    <w:rsid w:val="0080283E"/>
    <w:rsid w:val="00802D6B"/>
    <w:rsid w:val="00802F30"/>
    <w:rsid w:val="00803091"/>
    <w:rsid w:val="008055B3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011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1DCB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320"/>
    <w:rsid w:val="008647A8"/>
    <w:rsid w:val="0086518A"/>
    <w:rsid w:val="00865AC4"/>
    <w:rsid w:val="008665B0"/>
    <w:rsid w:val="00866757"/>
    <w:rsid w:val="008667B6"/>
    <w:rsid w:val="00866967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1F5F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0B6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4B"/>
    <w:rsid w:val="00885A65"/>
    <w:rsid w:val="0088606A"/>
    <w:rsid w:val="0088741E"/>
    <w:rsid w:val="00887B72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4A65"/>
    <w:rsid w:val="0089629A"/>
    <w:rsid w:val="00896A94"/>
    <w:rsid w:val="008970A3"/>
    <w:rsid w:val="0089764A"/>
    <w:rsid w:val="008A0337"/>
    <w:rsid w:val="008A07F0"/>
    <w:rsid w:val="008A1106"/>
    <w:rsid w:val="008A1CC5"/>
    <w:rsid w:val="008A2065"/>
    <w:rsid w:val="008A2368"/>
    <w:rsid w:val="008A2A02"/>
    <w:rsid w:val="008A2F6E"/>
    <w:rsid w:val="008A2FE9"/>
    <w:rsid w:val="008A384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A7E39"/>
    <w:rsid w:val="008B059C"/>
    <w:rsid w:val="008B0615"/>
    <w:rsid w:val="008B0B4F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3E21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331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B80"/>
    <w:rsid w:val="008F3C84"/>
    <w:rsid w:val="008F429B"/>
    <w:rsid w:val="008F486F"/>
    <w:rsid w:val="008F488F"/>
    <w:rsid w:val="008F4903"/>
    <w:rsid w:val="008F515B"/>
    <w:rsid w:val="008F5559"/>
    <w:rsid w:val="008F5C4F"/>
    <w:rsid w:val="008F5E95"/>
    <w:rsid w:val="008F61AA"/>
    <w:rsid w:val="008F623F"/>
    <w:rsid w:val="008F648A"/>
    <w:rsid w:val="008F6B02"/>
    <w:rsid w:val="008F70B5"/>
    <w:rsid w:val="008F7199"/>
    <w:rsid w:val="008F7996"/>
    <w:rsid w:val="008F7D9F"/>
    <w:rsid w:val="0090068D"/>
    <w:rsid w:val="00900693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3A37"/>
    <w:rsid w:val="0090445D"/>
    <w:rsid w:val="009051DD"/>
    <w:rsid w:val="0090598C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2F47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644"/>
    <w:rsid w:val="00920993"/>
    <w:rsid w:val="009213EC"/>
    <w:rsid w:val="009216C6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4D7C"/>
    <w:rsid w:val="00945197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7E"/>
    <w:rsid w:val="009553A0"/>
    <w:rsid w:val="00955CDA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E0B"/>
    <w:rsid w:val="009A4078"/>
    <w:rsid w:val="009A491E"/>
    <w:rsid w:val="009A4E4E"/>
    <w:rsid w:val="009A511E"/>
    <w:rsid w:val="009A527B"/>
    <w:rsid w:val="009A6C25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616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13E"/>
    <w:rsid w:val="009C131C"/>
    <w:rsid w:val="009C1827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3E9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2B40"/>
    <w:rsid w:val="009D2BE6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E7F5B"/>
    <w:rsid w:val="009F00FF"/>
    <w:rsid w:val="009F058C"/>
    <w:rsid w:val="009F0D2A"/>
    <w:rsid w:val="009F0E10"/>
    <w:rsid w:val="009F16AE"/>
    <w:rsid w:val="009F25D5"/>
    <w:rsid w:val="009F2630"/>
    <w:rsid w:val="009F3A64"/>
    <w:rsid w:val="009F435A"/>
    <w:rsid w:val="009F4501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D4"/>
    <w:rsid w:val="00A021C9"/>
    <w:rsid w:val="00A02330"/>
    <w:rsid w:val="00A03060"/>
    <w:rsid w:val="00A03597"/>
    <w:rsid w:val="00A035E7"/>
    <w:rsid w:val="00A03B6A"/>
    <w:rsid w:val="00A03D26"/>
    <w:rsid w:val="00A040AD"/>
    <w:rsid w:val="00A04221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1DEF"/>
    <w:rsid w:val="00A12766"/>
    <w:rsid w:val="00A12F92"/>
    <w:rsid w:val="00A135C1"/>
    <w:rsid w:val="00A1408E"/>
    <w:rsid w:val="00A14131"/>
    <w:rsid w:val="00A1421C"/>
    <w:rsid w:val="00A14476"/>
    <w:rsid w:val="00A14756"/>
    <w:rsid w:val="00A149BA"/>
    <w:rsid w:val="00A14AF6"/>
    <w:rsid w:val="00A14B91"/>
    <w:rsid w:val="00A14E23"/>
    <w:rsid w:val="00A14F84"/>
    <w:rsid w:val="00A151F6"/>
    <w:rsid w:val="00A15564"/>
    <w:rsid w:val="00A158B6"/>
    <w:rsid w:val="00A159DD"/>
    <w:rsid w:val="00A15B0C"/>
    <w:rsid w:val="00A15C32"/>
    <w:rsid w:val="00A15E2F"/>
    <w:rsid w:val="00A15F55"/>
    <w:rsid w:val="00A1603D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217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2D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273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04A8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94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AF1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1B"/>
    <w:rsid w:val="00AA046E"/>
    <w:rsid w:val="00AA0E52"/>
    <w:rsid w:val="00AA100C"/>
    <w:rsid w:val="00AA133F"/>
    <w:rsid w:val="00AA19C6"/>
    <w:rsid w:val="00AA19FB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BA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A9A"/>
    <w:rsid w:val="00AC1B29"/>
    <w:rsid w:val="00AC1DD6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8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3E94"/>
    <w:rsid w:val="00AD41DD"/>
    <w:rsid w:val="00AD4CD3"/>
    <w:rsid w:val="00AD4D05"/>
    <w:rsid w:val="00AD4F7D"/>
    <w:rsid w:val="00AD5566"/>
    <w:rsid w:val="00AD5D65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346"/>
    <w:rsid w:val="00AF65C9"/>
    <w:rsid w:val="00AF6742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07C05"/>
    <w:rsid w:val="00B07D0B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2D75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374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66B5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2A5"/>
    <w:rsid w:val="00B95E85"/>
    <w:rsid w:val="00B966C9"/>
    <w:rsid w:val="00B97478"/>
    <w:rsid w:val="00B977B9"/>
    <w:rsid w:val="00B97CCB"/>
    <w:rsid w:val="00BA00B1"/>
    <w:rsid w:val="00BA10B3"/>
    <w:rsid w:val="00BA1A41"/>
    <w:rsid w:val="00BA1DF3"/>
    <w:rsid w:val="00BA20D9"/>
    <w:rsid w:val="00BA2E1D"/>
    <w:rsid w:val="00BA333B"/>
    <w:rsid w:val="00BA3467"/>
    <w:rsid w:val="00BA3ED4"/>
    <w:rsid w:val="00BA43A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0F82"/>
    <w:rsid w:val="00BB113F"/>
    <w:rsid w:val="00BB194F"/>
    <w:rsid w:val="00BB1B02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BEB"/>
    <w:rsid w:val="00BB4C68"/>
    <w:rsid w:val="00BB51B7"/>
    <w:rsid w:val="00BB543B"/>
    <w:rsid w:val="00BB5E70"/>
    <w:rsid w:val="00BB6325"/>
    <w:rsid w:val="00BB63D9"/>
    <w:rsid w:val="00BB64BF"/>
    <w:rsid w:val="00BB679F"/>
    <w:rsid w:val="00BB6912"/>
    <w:rsid w:val="00BB70BA"/>
    <w:rsid w:val="00BB7118"/>
    <w:rsid w:val="00BB7426"/>
    <w:rsid w:val="00BC03C6"/>
    <w:rsid w:val="00BC051D"/>
    <w:rsid w:val="00BC06EE"/>
    <w:rsid w:val="00BC0B27"/>
    <w:rsid w:val="00BC1774"/>
    <w:rsid w:val="00BC1E04"/>
    <w:rsid w:val="00BC207E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698"/>
    <w:rsid w:val="00BC7DB8"/>
    <w:rsid w:val="00BD0035"/>
    <w:rsid w:val="00BD0766"/>
    <w:rsid w:val="00BD1417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33"/>
    <w:rsid w:val="00BE7ABA"/>
    <w:rsid w:val="00BE7AE5"/>
    <w:rsid w:val="00BF031D"/>
    <w:rsid w:val="00BF0F16"/>
    <w:rsid w:val="00BF22E1"/>
    <w:rsid w:val="00BF25CB"/>
    <w:rsid w:val="00BF2BA6"/>
    <w:rsid w:val="00BF2C0A"/>
    <w:rsid w:val="00BF360E"/>
    <w:rsid w:val="00BF44E8"/>
    <w:rsid w:val="00BF564D"/>
    <w:rsid w:val="00BF5998"/>
    <w:rsid w:val="00BF59B1"/>
    <w:rsid w:val="00BF5B5D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0EE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8FA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92F"/>
    <w:rsid w:val="00C35CDE"/>
    <w:rsid w:val="00C35F82"/>
    <w:rsid w:val="00C3649B"/>
    <w:rsid w:val="00C36801"/>
    <w:rsid w:val="00C36C2D"/>
    <w:rsid w:val="00C3707B"/>
    <w:rsid w:val="00C37193"/>
    <w:rsid w:val="00C371A8"/>
    <w:rsid w:val="00C37849"/>
    <w:rsid w:val="00C37AA7"/>
    <w:rsid w:val="00C37BAF"/>
    <w:rsid w:val="00C37CDD"/>
    <w:rsid w:val="00C405E0"/>
    <w:rsid w:val="00C40FFE"/>
    <w:rsid w:val="00C412FC"/>
    <w:rsid w:val="00C4132A"/>
    <w:rsid w:val="00C413E3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5D0"/>
    <w:rsid w:val="00C52CB5"/>
    <w:rsid w:val="00C52E22"/>
    <w:rsid w:val="00C52F84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2D5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CF5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4C1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BA5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761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6CB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746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949"/>
    <w:rsid w:val="00D07C89"/>
    <w:rsid w:val="00D1002F"/>
    <w:rsid w:val="00D10A11"/>
    <w:rsid w:val="00D111B9"/>
    <w:rsid w:val="00D1152D"/>
    <w:rsid w:val="00D11650"/>
    <w:rsid w:val="00D11C66"/>
    <w:rsid w:val="00D11DAA"/>
    <w:rsid w:val="00D12254"/>
    <w:rsid w:val="00D12B20"/>
    <w:rsid w:val="00D12DAA"/>
    <w:rsid w:val="00D12EEA"/>
    <w:rsid w:val="00D130DF"/>
    <w:rsid w:val="00D1344F"/>
    <w:rsid w:val="00D134E7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0BB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534"/>
    <w:rsid w:val="00D249BB"/>
    <w:rsid w:val="00D24EE9"/>
    <w:rsid w:val="00D24EFD"/>
    <w:rsid w:val="00D26180"/>
    <w:rsid w:val="00D265C9"/>
    <w:rsid w:val="00D26EFC"/>
    <w:rsid w:val="00D3084A"/>
    <w:rsid w:val="00D3085F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6BCE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022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2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A70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B91"/>
    <w:rsid w:val="00DA1C8C"/>
    <w:rsid w:val="00DA1D8D"/>
    <w:rsid w:val="00DA249D"/>
    <w:rsid w:val="00DA2716"/>
    <w:rsid w:val="00DA27F8"/>
    <w:rsid w:val="00DA2A7C"/>
    <w:rsid w:val="00DA3919"/>
    <w:rsid w:val="00DA3BCF"/>
    <w:rsid w:val="00DA3CA8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91F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94C"/>
    <w:rsid w:val="00DD1AF0"/>
    <w:rsid w:val="00DD1C79"/>
    <w:rsid w:val="00DD38C5"/>
    <w:rsid w:val="00DD3D2D"/>
    <w:rsid w:val="00DD3E82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91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DF795D"/>
    <w:rsid w:val="00E00156"/>
    <w:rsid w:val="00E010E3"/>
    <w:rsid w:val="00E01D11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0E13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4A3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9F8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0B6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4B"/>
    <w:rsid w:val="00E64BF3"/>
    <w:rsid w:val="00E6520A"/>
    <w:rsid w:val="00E65C95"/>
    <w:rsid w:val="00E66084"/>
    <w:rsid w:val="00E66C86"/>
    <w:rsid w:val="00E66CE9"/>
    <w:rsid w:val="00E66F94"/>
    <w:rsid w:val="00E672E9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49F"/>
    <w:rsid w:val="00E7655F"/>
    <w:rsid w:val="00E76ACC"/>
    <w:rsid w:val="00E77FE0"/>
    <w:rsid w:val="00E803C9"/>
    <w:rsid w:val="00E807D3"/>
    <w:rsid w:val="00E80E55"/>
    <w:rsid w:val="00E81CD8"/>
    <w:rsid w:val="00E823DA"/>
    <w:rsid w:val="00E8360C"/>
    <w:rsid w:val="00E83856"/>
    <w:rsid w:val="00E840F4"/>
    <w:rsid w:val="00E84BCB"/>
    <w:rsid w:val="00E84DEB"/>
    <w:rsid w:val="00E850FB"/>
    <w:rsid w:val="00E85B2C"/>
    <w:rsid w:val="00E85BBE"/>
    <w:rsid w:val="00E85D45"/>
    <w:rsid w:val="00E85E3C"/>
    <w:rsid w:val="00E8600B"/>
    <w:rsid w:val="00E86611"/>
    <w:rsid w:val="00E86BF0"/>
    <w:rsid w:val="00E86F6E"/>
    <w:rsid w:val="00E9047C"/>
    <w:rsid w:val="00E904EF"/>
    <w:rsid w:val="00E90500"/>
    <w:rsid w:val="00E9146D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8BA"/>
    <w:rsid w:val="00EA6DC4"/>
    <w:rsid w:val="00EA7189"/>
    <w:rsid w:val="00EB0446"/>
    <w:rsid w:val="00EB0A02"/>
    <w:rsid w:val="00EB1D31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DAC"/>
    <w:rsid w:val="00EB4E29"/>
    <w:rsid w:val="00EB5326"/>
    <w:rsid w:val="00EB5570"/>
    <w:rsid w:val="00EB59F4"/>
    <w:rsid w:val="00EB61BF"/>
    <w:rsid w:val="00EB6767"/>
    <w:rsid w:val="00EC00B1"/>
    <w:rsid w:val="00EC0639"/>
    <w:rsid w:val="00EC1F07"/>
    <w:rsid w:val="00EC23F6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080F"/>
    <w:rsid w:val="00EE1D61"/>
    <w:rsid w:val="00EE1D6D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1F"/>
    <w:rsid w:val="00EF6BFB"/>
    <w:rsid w:val="00EF7163"/>
    <w:rsid w:val="00EF7D46"/>
    <w:rsid w:val="00EF7E63"/>
    <w:rsid w:val="00F00590"/>
    <w:rsid w:val="00F0078E"/>
    <w:rsid w:val="00F00B2D"/>
    <w:rsid w:val="00F00E3B"/>
    <w:rsid w:val="00F00F3F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5E5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1E60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3BF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27D"/>
    <w:rsid w:val="00F506BA"/>
    <w:rsid w:val="00F50719"/>
    <w:rsid w:val="00F50CC8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4CFB"/>
    <w:rsid w:val="00F55438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5A3"/>
    <w:rsid w:val="00F7598F"/>
    <w:rsid w:val="00F75FDE"/>
    <w:rsid w:val="00F761C9"/>
    <w:rsid w:val="00F76AE4"/>
    <w:rsid w:val="00F76FD0"/>
    <w:rsid w:val="00F774BA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6E5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093"/>
    <w:rsid w:val="00F946AD"/>
    <w:rsid w:val="00F948BD"/>
    <w:rsid w:val="00F94CC5"/>
    <w:rsid w:val="00F94DDE"/>
    <w:rsid w:val="00F94E9A"/>
    <w:rsid w:val="00F9525F"/>
    <w:rsid w:val="00F95E90"/>
    <w:rsid w:val="00F95F46"/>
    <w:rsid w:val="00F95F8F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2FA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1F6"/>
    <w:rsid w:val="00FB351A"/>
    <w:rsid w:val="00FB35CB"/>
    <w:rsid w:val="00FB3B0F"/>
    <w:rsid w:val="00FB441E"/>
    <w:rsid w:val="00FB4548"/>
    <w:rsid w:val="00FB485F"/>
    <w:rsid w:val="00FB49B5"/>
    <w:rsid w:val="00FB5C16"/>
    <w:rsid w:val="00FB6FE1"/>
    <w:rsid w:val="00FB7433"/>
    <w:rsid w:val="00FB76A6"/>
    <w:rsid w:val="00FB7E25"/>
    <w:rsid w:val="00FC0054"/>
    <w:rsid w:val="00FC012D"/>
    <w:rsid w:val="00FC119B"/>
    <w:rsid w:val="00FC1586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C26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684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47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B4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ilfuvd">
    <w:name w:val="ilfuvd"/>
    <w:rsid w:val="00800591"/>
  </w:style>
  <w:style w:type="paragraph" w:styleId="Sinespaciado">
    <w:name w:val="No Spacing"/>
    <w:uiPriority w:val="1"/>
    <w:qFormat/>
    <w:rsid w:val="00A11DE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540D-4668-422F-B7C6-DF65F6DD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32</Pages>
  <Words>7682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52242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Manuel J. Brito Rosado</cp:lastModifiedBy>
  <cp:revision>74</cp:revision>
  <cp:lastPrinted>2020-11-04T15:44:00Z</cp:lastPrinted>
  <dcterms:created xsi:type="dcterms:W3CDTF">2020-10-24T17:08:00Z</dcterms:created>
  <dcterms:modified xsi:type="dcterms:W3CDTF">2020-11-30T23:15:00Z</dcterms:modified>
</cp:coreProperties>
</file>